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AC015" w14:textId="77777777" w:rsidR="00DC6D3C" w:rsidRDefault="00DC6D3C" w:rsidP="00DC6D3C">
      <w:r>
        <w:rPr>
          <w:noProof/>
        </w:rPr>
        <w:drawing>
          <wp:inline distT="0" distB="0" distL="0" distR="0" wp14:anchorId="0F1ABB3D" wp14:editId="0F8DDB78">
            <wp:extent cx="1871345" cy="38290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71345" cy="382905"/>
                    </a:xfrm>
                    <a:prstGeom prst="rect">
                      <a:avLst/>
                    </a:prstGeom>
                    <a:noFill/>
                    <a:ln>
                      <a:noFill/>
                    </a:ln>
                  </pic:spPr>
                </pic:pic>
              </a:graphicData>
            </a:graphic>
          </wp:inline>
        </w:drawing>
      </w:r>
    </w:p>
    <w:p w14:paraId="6B07A53E" w14:textId="77777777" w:rsidR="00DC6D3C" w:rsidRDefault="00DC6D3C" w:rsidP="00DC6D3C">
      <w:pPr>
        <w:spacing w:before="360" w:line="260" w:lineRule="atLeast"/>
      </w:pPr>
      <w:proofErr w:type="gramStart"/>
      <w:r>
        <w:rPr>
          <w:rFonts w:ascii="Arial" w:eastAsia="Arial" w:hAnsi="Arial" w:cs="Arial"/>
          <w:b/>
          <w:color w:val="000000"/>
          <w:sz w:val="20"/>
        </w:rPr>
        <w:t>User Name</w:t>
      </w:r>
      <w:proofErr w:type="gramEnd"/>
      <w:r>
        <w:rPr>
          <w:rFonts w:ascii="Arial" w:eastAsia="Arial" w:hAnsi="Arial" w:cs="Arial"/>
          <w:b/>
          <w:color w:val="000000"/>
          <w:sz w:val="20"/>
        </w:rPr>
        <w:t xml:space="preserve">: </w:t>
      </w:r>
      <w:r>
        <w:rPr>
          <w:rFonts w:ascii="Arial" w:eastAsia="Arial" w:hAnsi="Arial" w:cs="Arial"/>
          <w:color w:val="000000"/>
          <w:sz w:val="20"/>
        </w:rPr>
        <w:t>William Frick</w:t>
      </w:r>
    </w:p>
    <w:p w14:paraId="1F5B1D88" w14:textId="77777777" w:rsidR="00DC6D3C" w:rsidRDefault="00DC6D3C" w:rsidP="00DC6D3C">
      <w:pPr>
        <w:spacing w:before="80" w:line="240" w:lineRule="atLeast"/>
      </w:pPr>
      <w:r>
        <w:rPr>
          <w:rFonts w:ascii="Arial" w:eastAsia="Arial" w:hAnsi="Arial" w:cs="Arial"/>
          <w:b/>
          <w:color w:val="000000"/>
          <w:sz w:val="20"/>
        </w:rPr>
        <w:t xml:space="preserve">Date and Time: </w:t>
      </w:r>
      <w:r>
        <w:rPr>
          <w:rFonts w:ascii="Arial" w:eastAsia="Arial" w:hAnsi="Arial" w:cs="Arial"/>
          <w:color w:val="000000"/>
          <w:sz w:val="20"/>
        </w:rPr>
        <w:t>Sunday, December 29, 2019 10:40:00 AM PST</w:t>
      </w:r>
    </w:p>
    <w:p w14:paraId="0588B45D" w14:textId="77777777" w:rsidR="00DC6D3C" w:rsidRDefault="00DC6D3C" w:rsidP="00DC6D3C">
      <w:pPr>
        <w:spacing w:before="80" w:line="240" w:lineRule="atLeast"/>
      </w:pPr>
      <w:r>
        <w:rPr>
          <w:rFonts w:ascii="Arial" w:eastAsia="Arial" w:hAnsi="Arial" w:cs="Arial"/>
          <w:b/>
          <w:color w:val="000000"/>
          <w:sz w:val="20"/>
        </w:rPr>
        <w:t xml:space="preserve">Job Number: </w:t>
      </w:r>
      <w:r>
        <w:rPr>
          <w:rFonts w:ascii="Arial" w:eastAsia="Arial" w:hAnsi="Arial" w:cs="Arial"/>
          <w:color w:val="000000"/>
          <w:sz w:val="20"/>
        </w:rPr>
        <w:t>106189858</w:t>
      </w:r>
    </w:p>
    <w:p w14:paraId="687C11F9" w14:textId="77777777" w:rsidR="00DC6D3C" w:rsidRDefault="00DC6D3C" w:rsidP="00DC6D3C">
      <w:pPr>
        <w:spacing w:before="360" w:line="360" w:lineRule="atLeast"/>
        <w:jc w:val="both"/>
      </w:pPr>
      <w:r>
        <w:rPr>
          <w:rFonts w:ascii="Arial" w:eastAsia="Arial" w:hAnsi="Arial" w:cs="Arial"/>
          <w:b/>
          <w:color w:val="000000"/>
        </w:rPr>
        <w:t>Document (1)</w:t>
      </w:r>
    </w:p>
    <w:p w14:paraId="7ACA7484" w14:textId="77777777" w:rsidR="00DC6D3C" w:rsidRDefault="00DC6D3C" w:rsidP="00DC6D3C">
      <w:pPr>
        <w:spacing w:before="200" w:line="300" w:lineRule="atLeast"/>
        <w:ind w:left="440" w:hanging="290"/>
      </w:pPr>
      <w:r>
        <w:rPr>
          <w:rFonts w:ascii="Arial" w:eastAsia="Arial" w:hAnsi="Arial" w:cs="Arial"/>
          <w:sz w:val="20"/>
        </w:rPr>
        <w:t>1.</w:t>
      </w:r>
      <w:hyperlink r:id="rId7" w:history="1">
        <w:r>
          <w:rPr>
            <w:rFonts w:ascii="Arial" w:eastAsia="Arial" w:hAnsi="Arial" w:cs="Arial"/>
            <w:color w:val="000000"/>
            <w:sz w:val="20"/>
            <w:u w:val="single"/>
            <w:shd w:val="clear" w:color="auto" w:fill="FFFFFF"/>
          </w:rPr>
          <w:t xml:space="preserve"> </w:t>
        </w:r>
      </w:hyperlink>
      <w:hyperlink r:id="rId8" w:history="1">
        <w:r>
          <w:rPr>
            <w:rFonts w:ascii="Arial" w:eastAsia="Arial" w:hAnsi="Arial" w:cs="Arial"/>
            <w:i/>
            <w:color w:val="0077CC"/>
            <w:sz w:val="20"/>
            <w:u w:val="single"/>
            <w:shd w:val="clear" w:color="auto" w:fill="FFFFFF"/>
          </w:rPr>
          <w:t>Braden v. 30th Judicial Circuit Court, 410 U.S. 484</w:t>
        </w:r>
      </w:hyperlink>
    </w:p>
    <w:p w14:paraId="43E4DDD8" w14:textId="77777777" w:rsidR="00DC6D3C" w:rsidRDefault="00DC6D3C" w:rsidP="00DC6D3C">
      <w:pPr>
        <w:spacing w:before="80" w:line="240" w:lineRule="atLeast"/>
        <w:ind w:left="290"/>
      </w:pPr>
      <w:r>
        <w:rPr>
          <w:rFonts w:ascii="Arial" w:eastAsia="Arial" w:hAnsi="Arial" w:cs="Arial"/>
          <w:b/>
          <w:color w:val="000000"/>
          <w:sz w:val="20"/>
        </w:rPr>
        <w:t xml:space="preserve">Client/Matter: </w:t>
      </w:r>
      <w:r>
        <w:rPr>
          <w:rFonts w:ascii="Arial" w:eastAsia="Arial" w:hAnsi="Arial" w:cs="Arial"/>
          <w:color w:val="000000"/>
          <w:sz w:val="20"/>
        </w:rPr>
        <w:t>-None-</w:t>
      </w:r>
    </w:p>
    <w:p w14:paraId="3E1F84E8" w14:textId="77777777" w:rsidR="00DC6D3C" w:rsidRDefault="00DC6D3C" w:rsidP="00DC6D3C">
      <w:pPr>
        <w:spacing w:before="80" w:line="240" w:lineRule="atLeast"/>
        <w:ind w:left="290"/>
      </w:pPr>
      <w:r>
        <w:rPr>
          <w:rFonts w:ascii="Arial" w:eastAsia="Arial" w:hAnsi="Arial" w:cs="Arial"/>
          <w:b/>
          <w:color w:val="000000"/>
          <w:sz w:val="20"/>
        </w:rPr>
        <w:t xml:space="preserve">Search Terms: </w:t>
      </w:r>
      <w:r>
        <w:rPr>
          <w:rFonts w:ascii="Arial" w:eastAsia="Arial" w:hAnsi="Arial" w:cs="Arial"/>
          <w:color w:val="000000"/>
          <w:sz w:val="20"/>
        </w:rPr>
        <w:t>410 U.S. 484</w:t>
      </w:r>
    </w:p>
    <w:p w14:paraId="5A3A7F2A" w14:textId="77777777" w:rsidR="00DC6D3C" w:rsidRDefault="00DC6D3C" w:rsidP="00DC6D3C">
      <w:pPr>
        <w:spacing w:before="80" w:line="240" w:lineRule="atLeast"/>
        <w:ind w:left="290"/>
      </w:pPr>
      <w:r>
        <w:rPr>
          <w:rFonts w:ascii="Arial" w:eastAsia="Arial" w:hAnsi="Arial" w:cs="Arial"/>
          <w:b/>
          <w:color w:val="000000"/>
          <w:sz w:val="20"/>
        </w:rPr>
        <w:t xml:space="preserve">Search Type: </w:t>
      </w:r>
      <w:r>
        <w:rPr>
          <w:rFonts w:ascii="Arial" w:eastAsia="Arial" w:hAnsi="Arial" w:cs="Arial"/>
          <w:color w:val="000000"/>
          <w:sz w:val="20"/>
        </w:rPr>
        <w:t xml:space="preserve">Natural Language </w:t>
      </w:r>
    </w:p>
    <w:p w14:paraId="112D41A8" w14:textId="77777777" w:rsidR="00DC6D3C" w:rsidRDefault="00DC6D3C" w:rsidP="00DC6D3C">
      <w:pPr>
        <w:spacing w:before="80" w:line="240" w:lineRule="atLeast"/>
        <w:ind w:left="290"/>
      </w:pPr>
      <w:r>
        <w:rPr>
          <w:rFonts w:ascii="Arial" w:eastAsia="Arial" w:hAnsi="Arial" w:cs="Arial"/>
          <w:b/>
          <w:color w:val="000000"/>
          <w:sz w:val="20"/>
        </w:rPr>
        <w:t xml:space="preserve">Narrowed by: </w:t>
      </w:r>
    </w:p>
    <w:p w14:paraId="103C83E1" w14:textId="77777777" w:rsidR="00DC6D3C" w:rsidRDefault="00DC6D3C" w:rsidP="00DC6D3C">
      <w:pPr>
        <w:spacing w:line="100" w:lineRule="exact"/>
        <w:jc w:val="both"/>
      </w:pPr>
    </w:p>
    <w:tbl>
      <w:tblPr>
        <w:tblW w:w="8000" w:type="dxa"/>
        <w:jc w:val="center"/>
        <w:tblBorders>
          <w:top w:val="nil"/>
          <w:left w:val="nil"/>
          <w:bottom w:val="nil"/>
          <w:right w:val="nil"/>
          <w:insideH w:val="nil"/>
          <w:insideV w:val="nil"/>
        </w:tblBorders>
        <w:tblLayout w:type="fixed"/>
        <w:tblLook w:val="04A0" w:firstRow="1" w:lastRow="0" w:firstColumn="1" w:lastColumn="0" w:noHBand="0" w:noVBand="1"/>
      </w:tblPr>
      <w:tblGrid>
        <w:gridCol w:w="3000"/>
        <w:gridCol w:w="5000"/>
      </w:tblGrid>
      <w:tr w:rsidR="00DC6D3C" w14:paraId="0BE5E087" w14:textId="77777777" w:rsidTr="00DC6D3C">
        <w:trPr>
          <w:jc w:val="center"/>
        </w:trPr>
        <w:tc>
          <w:tcPr>
            <w:tcW w:w="3000" w:type="dxa"/>
          </w:tcPr>
          <w:p w14:paraId="7C9C0AE7" w14:textId="77777777" w:rsidR="00DC6D3C" w:rsidRDefault="00DC6D3C" w:rsidP="00DC6D3C">
            <w:pPr>
              <w:spacing w:line="220" w:lineRule="atLeast"/>
            </w:pPr>
            <w:r>
              <w:rPr>
                <w:rFonts w:ascii="Arial" w:eastAsia="Arial" w:hAnsi="Arial" w:cs="Arial"/>
                <w:b/>
                <w:color w:val="000000"/>
                <w:sz w:val="18"/>
              </w:rPr>
              <w:t>Content Type</w:t>
            </w:r>
          </w:p>
        </w:tc>
        <w:tc>
          <w:tcPr>
            <w:tcW w:w="5000" w:type="dxa"/>
          </w:tcPr>
          <w:p w14:paraId="095B3AA7" w14:textId="77777777" w:rsidR="00DC6D3C" w:rsidRDefault="00DC6D3C" w:rsidP="00DC6D3C">
            <w:pPr>
              <w:spacing w:line="220" w:lineRule="atLeast"/>
            </w:pPr>
            <w:r>
              <w:rPr>
                <w:rFonts w:ascii="Arial" w:eastAsia="Arial" w:hAnsi="Arial" w:cs="Arial"/>
                <w:b/>
                <w:color w:val="000000"/>
                <w:sz w:val="18"/>
              </w:rPr>
              <w:t>Narrowed by</w:t>
            </w:r>
          </w:p>
        </w:tc>
      </w:tr>
      <w:tr w:rsidR="00DC6D3C" w14:paraId="18BB577A" w14:textId="77777777" w:rsidTr="00DC6D3C">
        <w:trPr>
          <w:jc w:val="center"/>
        </w:trPr>
        <w:tc>
          <w:tcPr>
            <w:tcW w:w="3000" w:type="dxa"/>
          </w:tcPr>
          <w:p w14:paraId="0CE355F1" w14:textId="77777777" w:rsidR="00DC6D3C" w:rsidRDefault="00DC6D3C" w:rsidP="00DC6D3C">
            <w:pPr>
              <w:spacing w:line="220" w:lineRule="atLeast"/>
            </w:pPr>
            <w:r>
              <w:rPr>
                <w:rFonts w:ascii="Arial" w:eastAsia="Arial" w:hAnsi="Arial" w:cs="Arial"/>
                <w:color w:val="000000"/>
                <w:sz w:val="18"/>
              </w:rPr>
              <w:t>Cases</w:t>
            </w:r>
          </w:p>
        </w:tc>
        <w:tc>
          <w:tcPr>
            <w:tcW w:w="5000" w:type="dxa"/>
          </w:tcPr>
          <w:p w14:paraId="0864A930" w14:textId="77777777" w:rsidR="00DC6D3C" w:rsidRDefault="00DC6D3C" w:rsidP="00DC6D3C">
            <w:pPr>
              <w:spacing w:line="220" w:lineRule="atLeast"/>
            </w:pPr>
            <w:r>
              <w:rPr>
                <w:rFonts w:ascii="Arial" w:eastAsia="Arial" w:hAnsi="Arial" w:cs="Arial"/>
                <w:color w:val="000000"/>
                <w:sz w:val="18"/>
              </w:rPr>
              <w:t>Sources: Immigration Law</w:t>
            </w:r>
          </w:p>
        </w:tc>
      </w:tr>
    </w:tbl>
    <w:p w14:paraId="6617B045" w14:textId="77777777" w:rsidR="00DC6D3C" w:rsidRDefault="00DC6D3C" w:rsidP="00DC6D3C">
      <w:pPr>
        <w:sectPr w:rsidR="00DC6D3C">
          <w:headerReference w:type="even" r:id="rId9"/>
          <w:headerReference w:type="default" r:id="rId10"/>
          <w:footerReference w:type="even" r:id="rId11"/>
          <w:footerReference w:type="default" r:id="rId12"/>
          <w:headerReference w:type="first" r:id="rId13"/>
          <w:footerReference w:type="first" r:id="rId14"/>
          <w:pgSz w:w="12240" w:h="15840"/>
          <w:pgMar w:top="840" w:right="1080" w:bottom="840" w:left="1080" w:header="0" w:footer="0" w:gutter="0"/>
          <w:cols w:space="720"/>
        </w:sectPr>
      </w:pPr>
    </w:p>
    <w:p w14:paraId="35D235D0" w14:textId="77777777" w:rsidR="00DC6D3C" w:rsidRDefault="00DC6D3C" w:rsidP="00DC6D3C">
      <w:pPr>
        <w:sectPr w:rsidR="00DC6D3C">
          <w:headerReference w:type="even" r:id="rId15"/>
          <w:headerReference w:type="default" r:id="rId16"/>
          <w:footerReference w:type="even" r:id="rId17"/>
          <w:footerReference w:type="default" r:id="rId18"/>
          <w:headerReference w:type="first" r:id="rId19"/>
          <w:footerReference w:type="first" r:id="rId20"/>
          <w:pgSz w:w="12240" w:h="15840"/>
          <w:pgMar w:top="840" w:right="1000" w:bottom="840" w:left="1000" w:header="400" w:footer="400" w:gutter="0"/>
          <w:cols w:space="720"/>
          <w:titlePg/>
        </w:sectPr>
      </w:pPr>
    </w:p>
    <w:p w14:paraId="5C6731DF" w14:textId="77777777" w:rsidR="00DC6D3C" w:rsidRDefault="00DC6D3C" w:rsidP="00DC6D3C">
      <w:bookmarkStart w:id="0" w:name="Bookmark_1"/>
      <w:bookmarkEnd w:id="0"/>
    </w:p>
    <w:p w14:paraId="7DF11286" w14:textId="77777777" w:rsidR="00DC6D3C" w:rsidRDefault="00DC6D3C" w:rsidP="00DC6D3C">
      <w:r>
        <w:rPr>
          <w:noProof/>
        </w:rPr>
        <w:drawing>
          <wp:inline distT="0" distB="0" distL="0" distR="0" wp14:anchorId="502948EF" wp14:editId="5ADFD775">
            <wp:extent cx="159385" cy="159385"/>
            <wp:effectExtent l="0" t="0" r="0" b="0"/>
            <wp:docPr id="3" name="Picture 3">
              <a:hlinkClick xmlns:a="http://schemas.openxmlformats.org/drawingml/2006/main" r:id="rId21"/>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r>
        <w:rPr>
          <w:rFonts w:ascii="Arial" w:eastAsia="Arial" w:hAnsi="Arial" w:cs="Arial"/>
          <w:color w:val="000000"/>
          <w:sz w:val="18"/>
        </w:rPr>
        <w:t>   Questioned</w:t>
      </w:r>
      <w:r>
        <w:rPr>
          <w:rFonts w:ascii="Arial" w:eastAsia="Arial" w:hAnsi="Arial" w:cs="Arial"/>
          <w:color w:val="000000"/>
          <w:sz w:val="18"/>
        </w:rPr>
        <w:cr/>
        <w:t xml:space="preserve">As </w:t>
      </w:r>
      <w:proofErr w:type="gramStart"/>
      <w:r>
        <w:rPr>
          <w:rFonts w:ascii="Arial" w:eastAsia="Arial" w:hAnsi="Arial" w:cs="Arial"/>
          <w:color w:val="000000"/>
          <w:sz w:val="18"/>
        </w:rPr>
        <w:t>of:</w:t>
      </w:r>
      <w:proofErr w:type="gramEnd"/>
      <w:r>
        <w:rPr>
          <w:rFonts w:ascii="Arial" w:eastAsia="Arial" w:hAnsi="Arial" w:cs="Arial"/>
          <w:color w:val="000000"/>
          <w:sz w:val="18"/>
        </w:rPr>
        <w:t xml:space="preserve"> December 29, 2019 6:40 PM Z</w:t>
      </w:r>
    </w:p>
    <w:p w14:paraId="246088B5" w14:textId="77777777" w:rsidR="00DC6D3C" w:rsidRDefault="00CB7EF8" w:rsidP="00DC6D3C">
      <w:pPr>
        <w:widowControl w:val="0"/>
        <w:spacing w:before="240" w:after="200" w:line="340" w:lineRule="atLeast"/>
        <w:jc w:val="center"/>
        <w:outlineLvl w:val="0"/>
        <w:rPr>
          <w:rFonts w:ascii="Arial" w:hAnsi="Arial" w:cs="Arial"/>
          <w:b/>
          <w:bCs/>
          <w:kern w:val="32"/>
          <w:sz w:val="32"/>
          <w:szCs w:val="32"/>
        </w:rPr>
      </w:pPr>
      <w:hyperlink r:id="rId23" w:history="1">
        <w:r w:rsidR="00DC6D3C">
          <w:rPr>
            <w:rFonts w:ascii="Arial" w:eastAsia="Arial" w:hAnsi="Arial" w:cs="Arial"/>
            <w:b/>
            <w:bCs/>
            <w:i/>
            <w:color w:val="0077CC"/>
            <w:kern w:val="32"/>
            <w:sz w:val="28"/>
            <w:szCs w:val="32"/>
            <w:u w:val="single"/>
            <w:shd w:val="clear" w:color="auto" w:fill="FFFFFF"/>
          </w:rPr>
          <w:t>Braden v. 30th Judicial Circuit Court</w:t>
        </w:r>
      </w:hyperlink>
    </w:p>
    <w:p w14:paraId="26693C21" w14:textId="77777777" w:rsidR="00DC6D3C" w:rsidRDefault="00DC6D3C" w:rsidP="00DC6D3C">
      <w:pPr>
        <w:widowControl w:val="0"/>
        <w:spacing w:before="120" w:line="260" w:lineRule="atLeast"/>
        <w:jc w:val="center"/>
      </w:pPr>
      <w:r>
        <w:rPr>
          <w:rFonts w:ascii="Arial" w:eastAsia="Arial" w:hAnsi="Arial" w:cs="Arial"/>
          <w:color w:val="000000"/>
          <w:sz w:val="20"/>
        </w:rPr>
        <w:t>Supreme Court of the United States</w:t>
      </w:r>
    </w:p>
    <w:p w14:paraId="2E34968E" w14:textId="77777777" w:rsidR="00DC6D3C" w:rsidRDefault="00DC6D3C" w:rsidP="00DC6D3C">
      <w:pPr>
        <w:widowControl w:val="0"/>
        <w:spacing w:before="120" w:line="260" w:lineRule="atLeast"/>
        <w:jc w:val="center"/>
      </w:pPr>
      <w:r>
        <w:rPr>
          <w:rFonts w:ascii="Arial" w:eastAsia="Arial" w:hAnsi="Arial" w:cs="Arial"/>
          <w:color w:val="000000"/>
          <w:sz w:val="20"/>
        </w:rPr>
        <w:t xml:space="preserve">December 5, 1972, Argued ; February 28, 1973, Decided.  </w:t>
      </w:r>
    </w:p>
    <w:p w14:paraId="328093E3" w14:textId="77777777" w:rsidR="00DC6D3C" w:rsidRDefault="00DC6D3C" w:rsidP="00DC6D3C">
      <w:pPr>
        <w:widowControl w:val="0"/>
        <w:spacing w:before="120" w:line="260" w:lineRule="atLeast"/>
        <w:jc w:val="center"/>
        <w:sectPr w:rsidR="00DC6D3C">
          <w:type w:val="continuous"/>
          <w:pgSz w:w="12240" w:h="15840"/>
          <w:pgMar w:top="840" w:right="1000" w:bottom="840" w:left="1000" w:header="400" w:footer="400" w:gutter="0"/>
          <w:cols w:space="240"/>
        </w:sectPr>
      </w:pPr>
      <w:r>
        <w:rPr>
          <w:rFonts w:ascii="Arial" w:eastAsia="Arial" w:hAnsi="Arial" w:cs="Arial"/>
          <w:color w:val="000000"/>
          <w:sz w:val="20"/>
        </w:rPr>
        <w:t>No. 71-6516</w:t>
      </w:r>
    </w:p>
    <w:p w14:paraId="09B63E30" w14:textId="77777777" w:rsidR="00DC6D3C" w:rsidRDefault="00DC6D3C" w:rsidP="00DC6D3C">
      <w:pPr>
        <w:widowControl w:val="0"/>
        <w:spacing w:line="240" w:lineRule="atLeast"/>
        <w:jc w:val="both"/>
      </w:pPr>
    </w:p>
    <w:p w14:paraId="2F7C7F4C" w14:textId="77777777" w:rsidR="00DC6D3C" w:rsidRDefault="00DC6D3C" w:rsidP="00DC6D3C">
      <w:pPr>
        <w:widowControl w:val="0"/>
        <w:spacing w:before="200" w:line="240" w:lineRule="atLeast"/>
      </w:pPr>
      <w:bookmarkStart w:id="1" w:name="Reporter"/>
      <w:bookmarkEnd w:id="1"/>
      <w:r>
        <w:rPr>
          <w:rFonts w:ascii="Arial" w:eastAsia="Arial" w:hAnsi="Arial" w:cs="Arial"/>
          <w:b/>
          <w:color w:val="000000"/>
          <w:sz w:val="18"/>
        </w:rPr>
        <w:t>Reporter</w:t>
      </w:r>
    </w:p>
    <w:p w14:paraId="562C4181" w14:textId="77777777" w:rsidR="00DC6D3C" w:rsidRDefault="00DC6D3C" w:rsidP="00DC6D3C">
      <w:pPr>
        <w:widowControl w:val="0"/>
        <w:spacing w:line="240" w:lineRule="atLeast"/>
        <w:sectPr w:rsidR="00DC6D3C">
          <w:type w:val="continuous"/>
          <w:pgSz w:w="12240" w:h="15840"/>
          <w:pgMar w:top="840" w:right="1000" w:bottom="840" w:left="1000" w:header="400" w:footer="400" w:gutter="0"/>
          <w:cols w:space="240"/>
        </w:sectPr>
      </w:pPr>
      <w:r>
        <w:rPr>
          <w:rFonts w:ascii="Arial" w:eastAsia="Arial" w:hAnsi="Arial" w:cs="Arial"/>
          <w:color w:val="000000"/>
          <w:sz w:val="18"/>
        </w:rPr>
        <w:t xml:space="preserve">410 U.S. 484 *; 93 S. Ct. 1123 **; 35 L. Ed. </w:t>
      </w:r>
      <w:proofErr w:type="spellStart"/>
      <w:r>
        <w:rPr>
          <w:rFonts w:ascii="Arial" w:eastAsia="Arial" w:hAnsi="Arial" w:cs="Arial"/>
          <w:color w:val="000000"/>
          <w:sz w:val="18"/>
        </w:rPr>
        <w:t>2d</w:t>
      </w:r>
      <w:proofErr w:type="spellEnd"/>
      <w:r>
        <w:rPr>
          <w:rFonts w:ascii="Arial" w:eastAsia="Arial" w:hAnsi="Arial" w:cs="Arial"/>
          <w:color w:val="000000"/>
          <w:sz w:val="18"/>
        </w:rPr>
        <w:t xml:space="preserve"> 443 ***; 1973 U.S. LEXIS 17 ****</w:t>
      </w:r>
    </w:p>
    <w:p w14:paraId="7AD9C2DC" w14:textId="77777777" w:rsidR="00DC6D3C" w:rsidRDefault="00DC6D3C" w:rsidP="00DC6D3C">
      <w:pPr>
        <w:widowControl w:val="0"/>
        <w:spacing w:before="120" w:line="260" w:lineRule="atLeast"/>
      </w:pPr>
      <w:r>
        <w:br/>
      </w:r>
      <w:r>
        <w:rPr>
          <w:rFonts w:ascii="Arial" w:eastAsia="Arial" w:hAnsi="Arial" w:cs="Arial"/>
          <w:color w:val="000000"/>
          <w:sz w:val="20"/>
        </w:rPr>
        <w:t xml:space="preserve">BRADEN v. </w:t>
      </w:r>
      <w:proofErr w:type="spellStart"/>
      <w:r>
        <w:rPr>
          <w:rFonts w:ascii="Arial" w:eastAsia="Arial" w:hAnsi="Arial" w:cs="Arial"/>
          <w:color w:val="000000"/>
          <w:sz w:val="20"/>
        </w:rPr>
        <w:t>30TH</w:t>
      </w:r>
      <w:proofErr w:type="spellEnd"/>
      <w:r>
        <w:rPr>
          <w:rFonts w:ascii="Arial" w:eastAsia="Arial" w:hAnsi="Arial" w:cs="Arial"/>
          <w:color w:val="000000"/>
          <w:sz w:val="20"/>
        </w:rPr>
        <w:t xml:space="preserve"> JUDICIAL CIRCUIT COURT OF KENTUCKY</w:t>
      </w:r>
      <w:r>
        <w:br/>
      </w:r>
      <w:r>
        <w:br/>
      </w:r>
    </w:p>
    <w:p w14:paraId="0F155954" w14:textId="77777777" w:rsidR="00DC6D3C" w:rsidRDefault="00DC6D3C" w:rsidP="00DC6D3C">
      <w:pPr>
        <w:widowControl w:val="0"/>
        <w:spacing w:before="240" w:line="260" w:lineRule="atLeast"/>
        <w:jc w:val="both"/>
      </w:pPr>
      <w:bookmarkStart w:id="2" w:name="Prior_History"/>
      <w:bookmarkEnd w:id="2"/>
      <w:r>
        <w:rPr>
          <w:rFonts w:ascii="Arial" w:eastAsia="Arial" w:hAnsi="Arial" w:cs="Arial"/>
          <w:b/>
          <w:color w:val="000000"/>
          <w:sz w:val="20"/>
        </w:rPr>
        <w:t>Prior History:</w:t>
      </w:r>
      <w:r>
        <w:rPr>
          <w:rFonts w:ascii="Arial" w:eastAsia="Arial" w:hAnsi="Arial" w:cs="Arial"/>
          <w:color w:val="000000"/>
          <w:sz w:val="20"/>
        </w:rPr>
        <w:t> </w:t>
      </w:r>
      <w:bookmarkStart w:id="3" w:name="Bookmark_para_1"/>
      <w:bookmarkEnd w:id="3"/>
      <w:r>
        <w:rPr>
          <w:rFonts w:ascii="Arial" w:eastAsia="Arial" w:hAnsi="Arial" w:cs="Arial"/>
          <w:b/>
          <w:color w:val="000000"/>
          <w:sz w:val="20"/>
        </w:rPr>
        <w:t> [****1] </w:t>
      </w:r>
      <w:r>
        <w:rPr>
          <w:rFonts w:ascii="Arial" w:eastAsia="Arial" w:hAnsi="Arial" w:cs="Arial"/>
          <w:color w:val="000000"/>
          <w:sz w:val="20"/>
        </w:rPr>
        <w:t xml:space="preserve"> CERTIORARI TO THE UNITED STATES COURT OF APPEALS FOR THE SIXTH CIRCUIT.  </w:t>
      </w:r>
    </w:p>
    <w:p w14:paraId="4110921B" w14:textId="77777777" w:rsidR="00DC6D3C" w:rsidRDefault="00DC6D3C" w:rsidP="00DC6D3C">
      <w:pPr>
        <w:widowControl w:val="0"/>
        <w:spacing w:line="260" w:lineRule="atLeast"/>
      </w:pPr>
      <w:r>
        <w:br/>
      </w:r>
      <w:r>
        <w:br/>
      </w:r>
    </w:p>
    <w:p w14:paraId="33C1DE31" w14:textId="77777777" w:rsidR="00DC6D3C" w:rsidRDefault="00DC6D3C" w:rsidP="00DC6D3C">
      <w:pPr>
        <w:widowControl w:val="0"/>
        <w:spacing w:before="240" w:line="260" w:lineRule="atLeast"/>
        <w:jc w:val="both"/>
      </w:pPr>
      <w:bookmarkStart w:id="4" w:name="Disposition"/>
      <w:bookmarkEnd w:id="4"/>
      <w:r>
        <w:rPr>
          <w:rFonts w:ascii="Arial" w:eastAsia="Arial" w:hAnsi="Arial" w:cs="Arial"/>
          <w:b/>
          <w:color w:val="000000"/>
          <w:sz w:val="20"/>
        </w:rPr>
        <w:t>Disposition:</w:t>
      </w:r>
      <w:r>
        <w:rPr>
          <w:rFonts w:ascii="Arial" w:eastAsia="Arial" w:hAnsi="Arial" w:cs="Arial"/>
          <w:color w:val="000000"/>
          <w:sz w:val="20"/>
        </w:rPr>
        <w:t> </w:t>
      </w:r>
      <w:bookmarkStart w:id="5" w:name="Bookmark_clspara_5"/>
      <w:bookmarkEnd w:id="5"/>
      <w:r>
        <w:rPr>
          <w:rFonts w:ascii="Arial" w:eastAsia="Arial" w:hAnsi="Arial" w:cs="Arial"/>
          <w:color w:val="000000"/>
          <w:sz w:val="20"/>
        </w:rPr>
        <w:t xml:space="preserve"> </w:t>
      </w:r>
      <w:hyperlink r:id="rId24" w:history="1">
        <w:r>
          <w:rPr>
            <w:rFonts w:ascii="Arial" w:eastAsia="Arial" w:hAnsi="Arial" w:cs="Arial"/>
            <w:i/>
            <w:color w:val="0077CC"/>
            <w:sz w:val="20"/>
            <w:u w:val="single"/>
            <w:shd w:val="clear" w:color="auto" w:fill="FFFFFF"/>
          </w:rPr>
          <w:t xml:space="preserve">454 </w:t>
        </w:r>
        <w:proofErr w:type="spellStart"/>
        <w:r>
          <w:rPr>
            <w:rFonts w:ascii="Arial" w:eastAsia="Arial" w:hAnsi="Arial" w:cs="Arial"/>
            <w:i/>
            <w:color w:val="0077CC"/>
            <w:sz w:val="20"/>
            <w:u w:val="single"/>
            <w:shd w:val="clear" w:color="auto" w:fill="FFFFFF"/>
          </w:rPr>
          <w:t>F.2d</w:t>
        </w:r>
        <w:proofErr w:type="spellEnd"/>
        <w:r>
          <w:rPr>
            <w:rFonts w:ascii="Arial" w:eastAsia="Arial" w:hAnsi="Arial" w:cs="Arial"/>
            <w:i/>
            <w:color w:val="0077CC"/>
            <w:sz w:val="20"/>
            <w:u w:val="single"/>
            <w:shd w:val="clear" w:color="auto" w:fill="FFFFFF"/>
          </w:rPr>
          <w:t xml:space="preserve"> 145</w:t>
        </w:r>
      </w:hyperlink>
      <w:r>
        <w:rPr>
          <w:rFonts w:ascii="Arial" w:eastAsia="Arial" w:hAnsi="Arial" w:cs="Arial"/>
          <w:color w:val="000000"/>
          <w:sz w:val="20"/>
        </w:rPr>
        <w:t xml:space="preserve">, reversed and remanded.  </w:t>
      </w:r>
    </w:p>
    <w:p w14:paraId="2F75C31C" w14:textId="77777777" w:rsidR="00DC6D3C" w:rsidRDefault="00DC6D3C" w:rsidP="00DC6D3C">
      <w:pPr>
        <w:widowControl w:val="0"/>
        <w:spacing w:line="260" w:lineRule="atLeast"/>
      </w:pPr>
      <w:r>
        <w:br/>
      </w:r>
      <w:r>
        <w:br/>
      </w:r>
    </w:p>
    <w:p w14:paraId="53CAE3AF" w14:textId="77777777" w:rsidR="00DC6D3C" w:rsidRDefault="00DC6D3C" w:rsidP="00DC6D3C">
      <w:pPr>
        <w:keepNext/>
        <w:widowControl w:val="0"/>
        <w:spacing w:before="240" w:line="340" w:lineRule="atLeast"/>
      </w:pPr>
      <w:bookmarkStart w:id="6" w:name="Core_Terms"/>
      <w:bookmarkEnd w:id="6"/>
      <w:r>
        <w:rPr>
          <w:rFonts w:ascii="Arial" w:eastAsia="Arial" w:hAnsi="Arial" w:cs="Arial"/>
          <w:b/>
          <w:color w:val="000000"/>
          <w:sz w:val="28"/>
        </w:rPr>
        <w:t>Core Terms</w:t>
      </w:r>
    </w:p>
    <w:p w14:paraId="298D9A99" w14:textId="77777777" w:rsidR="00DC6D3C" w:rsidRDefault="00DC6D3C" w:rsidP="00DC6D3C">
      <w:pPr>
        <w:spacing w:line="60" w:lineRule="exact"/>
      </w:pPr>
      <w:r>
        <w:rPr>
          <w:noProof/>
        </w:rPr>
        <mc:AlternateContent>
          <mc:Choice Requires="wps">
            <w:drawing>
              <wp:anchor distT="0" distB="0" distL="114300" distR="114300" simplePos="0" relativeHeight="251659264" behindDoc="0" locked="0" layoutInCell="1" allowOverlap="1" wp14:anchorId="58598D27" wp14:editId="7E88EF59">
                <wp:simplePos x="0" y="0"/>
                <wp:positionH relativeFrom="column">
                  <wp:posOffset>0</wp:posOffset>
                </wp:positionH>
                <wp:positionV relativeFrom="paragraph">
                  <wp:posOffset>25400</wp:posOffset>
                </wp:positionV>
                <wp:extent cx="3187700" cy="0"/>
                <wp:effectExtent l="0" t="12700" r="0" b="0"/>
                <wp:wrapTopAndBottom/>
                <wp:docPr id="60"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187700" cy="0"/>
                        </a:xfrm>
                        <a:prstGeom prst="line">
                          <a:avLst/>
                        </a:prstGeom>
                        <a:noFill/>
                        <a:ln w="25400" cmpd="sng">
                          <a:solidFill>
                            <a:srgbClr val="009DD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C1D4A4" id="Line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pt" to="251pt,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" strokecolor="#009ddb" strokeweight="2pt">
                <o:lock v:ext="edit" shapetype="f"/>
                <w10:wrap type="topAndBottom"/>
              </v:line>
            </w:pict>
          </mc:Fallback>
        </mc:AlternateContent>
      </w:r>
    </w:p>
    <w:p w14:paraId="3870BA3F" w14:textId="77777777" w:rsidR="00DC6D3C" w:rsidRDefault="00DC6D3C" w:rsidP="00DC6D3C">
      <w:pPr>
        <w:widowControl w:val="0"/>
        <w:spacing w:before="120" w:line="260" w:lineRule="atLeast"/>
      </w:pPr>
      <w:r>
        <w:rPr>
          <w:rFonts w:ascii="Arial" w:eastAsia="Arial" w:hAnsi="Arial" w:cs="Arial"/>
          <w:color w:val="000000"/>
          <w:sz w:val="20"/>
        </w:rPr>
        <w:t xml:space="preserve">custody, federal habeas corpus, district court, confined, habeas corpus, state court, indictment, detainer, sentence, federal court, state prisoner, courts, </w:t>
      </w:r>
      <w:proofErr w:type="spellStart"/>
      <w:r>
        <w:rPr>
          <w:rFonts w:ascii="Arial" w:eastAsia="Arial" w:hAnsi="Arial" w:cs="Arial"/>
          <w:color w:val="000000"/>
          <w:sz w:val="20"/>
        </w:rPr>
        <w:t>parte</w:t>
      </w:r>
      <w:proofErr w:type="spellEnd"/>
      <w:r>
        <w:rPr>
          <w:rFonts w:ascii="Arial" w:eastAsia="Arial" w:hAnsi="Arial" w:cs="Arial"/>
          <w:color w:val="000000"/>
          <w:sz w:val="20"/>
        </w:rPr>
        <w:t>, writ of habeas corpus, speedy trial, circumstances, authorities, convenient, federal district court, speedy trial claim, issue a writ, exhausted, corpus, cases, judicial administration, speedy trial right, prior to trial, attacking, petitions, territorial jurisdiction</w:t>
      </w:r>
      <w:r>
        <w:br/>
      </w:r>
      <w:r>
        <w:br/>
      </w:r>
    </w:p>
    <w:p w14:paraId="57A5D47C" w14:textId="77777777" w:rsidR="00DC6D3C" w:rsidRDefault="00DC6D3C" w:rsidP="00DC6D3C">
      <w:pPr>
        <w:keepNext/>
        <w:widowControl w:val="0"/>
        <w:spacing w:before="240" w:line="340" w:lineRule="atLeast"/>
      </w:pPr>
      <w:bookmarkStart w:id="7" w:name="Case_Summary"/>
      <w:bookmarkEnd w:id="7"/>
      <w:r>
        <w:rPr>
          <w:rFonts w:ascii="Arial" w:eastAsia="Arial" w:hAnsi="Arial" w:cs="Arial"/>
          <w:b/>
          <w:color w:val="000000"/>
          <w:sz w:val="28"/>
        </w:rPr>
        <w:t>Case Summary</w:t>
      </w:r>
    </w:p>
    <w:p w14:paraId="0FD56B79" w14:textId="77777777" w:rsidR="00DC6D3C" w:rsidRDefault="00DC6D3C" w:rsidP="00DC6D3C">
      <w:pPr>
        <w:spacing w:line="60" w:lineRule="exact"/>
      </w:pPr>
      <w:r>
        <w:rPr>
          <w:noProof/>
        </w:rPr>
        <mc:AlternateContent>
          <mc:Choice Requires="wps">
            <w:drawing>
              <wp:anchor distT="0" distB="0" distL="114300" distR="114300" simplePos="0" relativeHeight="251660288" behindDoc="0" locked="0" layoutInCell="1" allowOverlap="1" wp14:anchorId="665335E5" wp14:editId="2147891B">
                <wp:simplePos x="0" y="0"/>
                <wp:positionH relativeFrom="column">
                  <wp:posOffset>0</wp:posOffset>
                </wp:positionH>
                <wp:positionV relativeFrom="paragraph">
                  <wp:posOffset>25400</wp:posOffset>
                </wp:positionV>
                <wp:extent cx="3187700" cy="0"/>
                <wp:effectExtent l="0" t="12700" r="0" b="0"/>
                <wp:wrapTopAndBottom/>
                <wp:docPr id="59"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187700" cy="0"/>
                        </a:xfrm>
                        <a:prstGeom prst="line">
                          <a:avLst/>
                        </a:prstGeom>
                        <a:noFill/>
                        <a:ln w="25400" cmpd="sng">
                          <a:solidFill>
                            <a:srgbClr val="009DD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B16FB2" id="Line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pt" to="251pt,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" strokecolor="#009ddb" strokeweight="2pt">
                <o:lock v:ext="edit" shapetype="f"/>
                <w10:wrap type="topAndBottom"/>
              </v:line>
            </w:pict>
          </mc:Fallback>
        </mc:AlternateContent>
      </w:r>
    </w:p>
    <w:p w14:paraId="0988ACF2" w14:textId="77777777" w:rsidR="00DC6D3C" w:rsidRDefault="00DC6D3C" w:rsidP="00DC6D3C">
      <w:pPr>
        <w:spacing w:line="120" w:lineRule="exact"/>
      </w:pPr>
    </w:p>
    <w:p w14:paraId="5B5F64ED" w14:textId="77777777" w:rsidR="00DC6D3C" w:rsidRDefault="00DC6D3C" w:rsidP="00DC6D3C">
      <w:pPr>
        <w:widowControl w:val="0"/>
        <w:spacing w:before="240" w:line="260" w:lineRule="atLeast"/>
      </w:pPr>
      <w:bookmarkStart w:id="8" w:name="Procedural_Posture"/>
      <w:bookmarkEnd w:id="8"/>
      <w:r>
        <w:rPr>
          <w:rFonts w:ascii="Arial" w:eastAsia="Arial" w:hAnsi="Arial" w:cs="Arial"/>
          <w:b/>
          <w:color w:val="000000"/>
          <w:sz w:val="20"/>
        </w:rPr>
        <w:t>Procedural Posture</w:t>
      </w:r>
    </w:p>
    <w:p w14:paraId="75AFCDF5" w14:textId="77777777" w:rsidR="00DC6D3C" w:rsidRDefault="00DC6D3C" w:rsidP="00DC6D3C">
      <w:pPr>
        <w:widowControl w:val="0"/>
        <w:spacing w:before="240" w:line="260" w:lineRule="atLeast"/>
        <w:jc w:val="both"/>
      </w:pPr>
      <w:bookmarkStart w:id="9" w:name="Bookmark_clspara_1"/>
      <w:bookmarkEnd w:id="9"/>
      <w:r>
        <w:rPr>
          <w:rFonts w:ascii="Arial" w:eastAsia="Arial" w:hAnsi="Arial" w:cs="Arial"/>
          <w:color w:val="000000"/>
          <w:sz w:val="20"/>
        </w:rPr>
        <w:t xml:space="preserve">Petitioner Alabama prisoner sought review of the United States Court of Appeals for the Sixth Circuit's holding that </w:t>
      </w:r>
      <w:r>
        <w:rPr>
          <w:rFonts w:ascii="Arial" w:eastAsia="Arial" w:hAnsi="Arial" w:cs="Arial"/>
          <w:color w:val="000000"/>
          <w:sz w:val="20"/>
        </w:rPr>
        <w:t xml:space="preserve">the habeas corpus jurisdiction conferred on the federal courts by </w:t>
      </w:r>
      <w:hyperlink r:id="rId25" w:history="1">
        <w:r>
          <w:rPr>
            <w:rFonts w:ascii="Arial" w:eastAsia="Arial" w:hAnsi="Arial" w:cs="Arial"/>
            <w:i/>
            <w:color w:val="0077CC"/>
            <w:sz w:val="20"/>
            <w:u w:val="single"/>
            <w:shd w:val="clear" w:color="auto" w:fill="FFFFFF"/>
          </w:rPr>
          <w:t xml:space="preserve">28 </w:t>
        </w:r>
        <w:proofErr w:type="spellStart"/>
        <w:r>
          <w:rPr>
            <w:rFonts w:ascii="Arial" w:eastAsia="Arial" w:hAnsi="Arial" w:cs="Arial"/>
            <w:i/>
            <w:color w:val="0077CC"/>
            <w:sz w:val="20"/>
            <w:u w:val="single"/>
            <w:shd w:val="clear" w:color="auto" w:fill="FFFFFF"/>
          </w:rPr>
          <w:t>U.S.C.S</w:t>
        </w:r>
        <w:proofErr w:type="spellEnd"/>
        <w:r>
          <w:rPr>
            <w:rFonts w:ascii="Arial" w:eastAsia="Arial" w:hAnsi="Arial" w:cs="Arial"/>
            <w:i/>
            <w:color w:val="0077CC"/>
            <w:sz w:val="20"/>
            <w:u w:val="single"/>
            <w:shd w:val="clear" w:color="auto" w:fill="FFFFFF"/>
          </w:rPr>
          <w:t>. § 2241(a)</w:t>
        </w:r>
      </w:hyperlink>
      <w:r>
        <w:rPr>
          <w:rFonts w:ascii="Arial" w:eastAsia="Arial" w:hAnsi="Arial" w:cs="Arial"/>
          <w:color w:val="000000"/>
          <w:sz w:val="20"/>
        </w:rPr>
        <w:t xml:space="preserve"> was limited to petitions filed by persons physically present within the territorial limits of the district court.</w:t>
      </w:r>
    </w:p>
    <w:p w14:paraId="747D257D" w14:textId="77777777" w:rsidR="00DC6D3C" w:rsidRDefault="00DC6D3C" w:rsidP="00DC6D3C">
      <w:pPr>
        <w:widowControl w:val="0"/>
        <w:spacing w:before="240" w:line="260" w:lineRule="atLeast"/>
      </w:pPr>
      <w:r>
        <w:br/>
      </w:r>
      <w:r>
        <w:br/>
      </w:r>
    </w:p>
    <w:p w14:paraId="0014256C" w14:textId="77777777" w:rsidR="00DC6D3C" w:rsidRDefault="00DC6D3C" w:rsidP="00DC6D3C">
      <w:pPr>
        <w:widowControl w:val="0"/>
        <w:spacing w:before="240" w:line="260" w:lineRule="atLeast"/>
      </w:pPr>
      <w:bookmarkStart w:id="10" w:name="Overview"/>
      <w:bookmarkEnd w:id="10"/>
      <w:r>
        <w:rPr>
          <w:rFonts w:ascii="Arial" w:eastAsia="Arial" w:hAnsi="Arial" w:cs="Arial"/>
          <w:b/>
          <w:color w:val="000000"/>
          <w:sz w:val="20"/>
        </w:rPr>
        <w:t>Overview</w:t>
      </w:r>
    </w:p>
    <w:p w14:paraId="1FEC6133" w14:textId="77777777" w:rsidR="00DC6D3C" w:rsidRDefault="00DC6D3C" w:rsidP="00DC6D3C">
      <w:pPr>
        <w:widowControl w:val="0"/>
        <w:spacing w:before="240" w:line="260" w:lineRule="atLeast"/>
        <w:jc w:val="both"/>
      </w:pPr>
      <w:bookmarkStart w:id="11" w:name="Bookmark_clspara_3"/>
      <w:bookmarkEnd w:id="11"/>
      <w:r>
        <w:rPr>
          <w:rFonts w:ascii="Arial" w:eastAsia="Arial" w:hAnsi="Arial" w:cs="Arial"/>
          <w:color w:val="000000"/>
          <w:sz w:val="20"/>
        </w:rPr>
        <w:t xml:space="preserve">Petitioner prisoner </w:t>
      </w:r>
      <w:r w:rsidRPr="00DC6D3C">
        <w:rPr>
          <w:rFonts w:ascii="Arial" w:eastAsia="Arial" w:hAnsi="Arial" w:cs="Arial"/>
          <w:color w:val="000000"/>
          <w:sz w:val="20"/>
          <w:highlight w:val="yellow"/>
        </w:rPr>
        <w:t>was confined to an Alabama</w:t>
      </w:r>
      <w:r>
        <w:rPr>
          <w:rFonts w:ascii="Arial" w:eastAsia="Arial" w:hAnsi="Arial" w:cs="Arial"/>
          <w:color w:val="000000"/>
          <w:sz w:val="20"/>
        </w:rPr>
        <w:t xml:space="preserve"> prison when he applied to the District Court of the Western District of Kentucky for a writ of </w:t>
      </w:r>
      <w:r w:rsidRPr="00DC6D3C">
        <w:rPr>
          <w:rFonts w:ascii="Arial" w:eastAsia="Arial" w:hAnsi="Arial" w:cs="Arial"/>
          <w:color w:val="000000"/>
          <w:sz w:val="20"/>
          <w:highlight w:val="yellow"/>
        </w:rPr>
        <w:t>federal habeas corpus</w:t>
      </w:r>
      <w:r>
        <w:rPr>
          <w:rFonts w:ascii="Arial" w:eastAsia="Arial" w:hAnsi="Arial" w:cs="Arial"/>
          <w:color w:val="000000"/>
          <w:sz w:val="20"/>
        </w:rPr>
        <w:t xml:space="preserve">. Petitioner prayed for an order directing respondent, a Kentucky circuit court, afford him an immediate trial on a three-year-old Kentucky indictment. The district court held that </w:t>
      </w:r>
      <w:r w:rsidRPr="00DC6D3C">
        <w:rPr>
          <w:rFonts w:ascii="Arial" w:eastAsia="Arial" w:hAnsi="Arial" w:cs="Arial"/>
          <w:color w:val="000000"/>
          <w:sz w:val="20"/>
          <w:highlight w:val="yellow"/>
        </w:rPr>
        <w:t>it was not barred from considering petitioner's application</w:t>
      </w:r>
      <w:r>
        <w:rPr>
          <w:rFonts w:ascii="Arial" w:eastAsia="Arial" w:hAnsi="Arial" w:cs="Arial"/>
          <w:color w:val="000000"/>
          <w:sz w:val="20"/>
        </w:rPr>
        <w:t xml:space="preserve">; however, the Sixth Circuit Court of Appeals reversed on the grounds </w:t>
      </w:r>
      <w:r w:rsidRPr="00DC6D3C">
        <w:rPr>
          <w:rFonts w:ascii="Arial" w:eastAsia="Arial" w:hAnsi="Arial" w:cs="Arial"/>
          <w:color w:val="000000"/>
          <w:sz w:val="20"/>
          <w:highlight w:val="yellow"/>
        </w:rPr>
        <w:t>that petitioner was not within the territorial limits of the district court therefore no jurisdiction existed.</w:t>
      </w:r>
      <w:r>
        <w:rPr>
          <w:rFonts w:ascii="Arial" w:eastAsia="Arial" w:hAnsi="Arial" w:cs="Arial"/>
          <w:color w:val="000000"/>
          <w:sz w:val="20"/>
        </w:rPr>
        <w:t xml:space="preserve"> Certiorari was granted to resolve a conflict among the federal courts on the choice of forum where a prisoner attacks an interstate detainer on federal habeas corpus. The court reversed the lower court's holding and ruled </w:t>
      </w:r>
      <w:r w:rsidRPr="00DC6D3C">
        <w:rPr>
          <w:rFonts w:ascii="Arial" w:eastAsia="Arial" w:hAnsi="Arial" w:cs="Arial"/>
          <w:color w:val="000000"/>
          <w:sz w:val="20"/>
          <w:highlight w:val="yellow"/>
        </w:rPr>
        <w:t>that the district court had jurisdiction to rule on petitioner's federal writ of habeas corpus, as the court was only required to have jurisdiction over respondent court</w:t>
      </w:r>
      <w:r>
        <w:rPr>
          <w:rFonts w:ascii="Arial" w:eastAsia="Arial" w:hAnsi="Arial" w:cs="Arial"/>
          <w:color w:val="000000"/>
          <w:sz w:val="20"/>
        </w:rPr>
        <w:t xml:space="preserve">. Furthermore, the </w:t>
      </w:r>
      <w:r w:rsidRPr="00DC6D3C">
        <w:rPr>
          <w:rFonts w:ascii="Arial" w:eastAsia="Arial" w:hAnsi="Arial" w:cs="Arial"/>
          <w:color w:val="000000"/>
          <w:sz w:val="20"/>
          <w:highlight w:val="yellow"/>
        </w:rPr>
        <w:t xml:space="preserve">habeas corpus statute, </w:t>
      </w:r>
      <w:hyperlink r:id="rId26" w:history="1">
        <w:r w:rsidRPr="00DC6D3C">
          <w:rPr>
            <w:rFonts w:ascii="Arial" w:eastAsia="Arial" w:hAnsi="Arial" w:cs="Arial"/>
            <w:i/>
            <w:color w:val="0077CC"/>
            <w:sz w:val="20"/>
            <w:highlight w:val="yellow"/>
            <w:u w:val="single"/>
            <w:shd w:val="clear" w:color="auto" w:fill="FFFFFF"/>
          </w:rPr>
          <w:t xml:space="preserve">28 </w:t>
        </w:r>
        <w:proofErr w:type="spellStart"/>
        <w:r w:rsidRPr="00DC6D3C">
          <w:rPr>
            <w:rFonts w:ascii="Arial" w:eastAsia="Arial" w:hAnsi="Arial" w:cs="Arial"/>
            <w:i/>
            <w:color w:val="0077CC"/>
            <w:sz w:val="20"/>
            <w:highlight w:val="yellow"/>
            <w:u w:val="single"/>
            <w:shd w:val="clear" w:color="auto" w:fill="FFFFFF"/>
          </w:rPr>
          <w:t>U.S.C.S</w:t>
        </w:r>
        <w:proofErr w:type="spellEnd"/>
        <w:r w:rsidRPr="00DC6D3C">
          <w:rPr>
            <w:rFonts w:ascii="Arial" w:eastAsia="Arial" w:hAnsi="Arial" w:cs="Arial"/>
            <w:i/>
            <w:color w:val="0077CC"/>
            <w:sz w:val="20"/>
            <w:highlight w:val="yellow"/>
            <w:u w:val="single"/>
            <w:shd w:val="clear" w:color="auto" w:fill="FFFFFF"/>
          </w:rPr>
          <w:t>. § 2255</w:t>
        </w:r>
      </w:hyperlink>
      <w:r w:rsidRPr="00DC6D3C">
        <w:rPr>
          <w:rFonts w:ascii="Arial" w:eastAsia="Arial" w:hAnsi="Arial" w:cs="Arial"/>
          <w:color w:val="000000"/>
          <w:sz w:val="20"/>
          <w:highlight w:val="yellow"/>
        </w:rPr>
        <w:t>, required that a collateral attack on a federal sentence be filed in the sentencing court rather than</w:t>
      </w:r>
      <w:r>
        <w:rPr>
          <w:rFonts w:ascii="Arial" w:eastAsia="Arial" w:hAnsi="Arial" w:cs="Arial"/>
          <w:color w:val="000000"/>
          <w:sz w:val="20"/>
        </w:rPr>
        <w:t xml:space="preserve"> the district court where a prisoner was confined.</w:t>
      </w:r>
    </w:p>
    <w:p w14:paraId="4A59A783" w14:textId="77777777" w:rsidR="00DC6D3C" w:rsidRDefault="00DC6D3C" w:rsidP="00DC6D3C">
      <w:pPr>
        <w:widowControl w:val="0"/>
        <w:spacing w:before="240" w:line="260" w:lineRule="atLeast"/>
      </w:pPr>
      <w:r>
        <w:br/>
      </w:r>
      <w:r>
        <w:br/>
      </w:r>
    </w:p>
    <w:p w14:paraId="6C7C26BA" w14:textId="77777777" w:rsidR="00DC6D3C" w:rsidRDefault="00DC6D3C" w:rsidP="00DC6D3C">
      <w:pPr>
        <w:widowControl w:val="0"/>
        <w:spacing w:before="240" w:line="260" w:lineRule="atLeast"/>
      </w:pPr>
      <w:bookmarkStart w:id="12" w:name="Outcome"/>
      <w:bookmarkEnd w:id="12"/>
      <w:r>
        <w:rPr>
          <w:rFonts w:ascii="Arial" w:eastAsia="Arial" w:hAnsi="Arial" w:cs="Arial"/>
          <w:b/>
          <w:color w:val="000000"/>
          <w:sz w:val="20"/>
        </w:rPr>
        <w:t>Outcome</w:t>
      </w:r>
    </w:p>
    <w:p w14:paraId="71E69B1D" w14:textId="77777777" w:rsidR="00DC6D3C" w:rsidRDefault="00DC6D3C" w:rsidP="00DC6D3C">
      <w:pPr>
        <w:widowControl w:val="0"/>
        <w:spacing w:line="260" w:lineRule="atLeast"/>
        <w:jc w:val="both"/>
      </w:pPr>
      <w:bookmarkStart w:id="13" w:name="Bookmark_clspara_4"/>
      <w:bookmarkEnd w:id="13"/>
      <w:r>
        <w:rPr>
          <w:rFonts w:ascii="Arial" w:eastAsia="Arial" w:hAnsi="Arial" w:cs="Arial"/>
          <w:color w:val="000000"/>
          <w:sz w:val="20"/>
        </w:rPr>
        <w:lastRenderedPageBreak/>
        <w:t>The court reversed the lower court's holding, as petitioner prisoner's writ of habeas corpus was required to be brought in the sentencing court rather than the district where petitioner was confined. The district court where the writ of habeas corpus was brought was only required to have jurisdiction over respondent court.</w:t>
      </w:r>
    </w:p>
    <w:p w14:paraId="36D996F4" w14:textId="77777777" w:rsidR="00DC6D3C" w:rsidRDefault="00DC6D3C" w:rsidP="00DC6D3C">
      <w:pPr>
        <w:widowControl w:val="0"/>
        <w:spacing w:line="260" w:lineRule="atLeast"/>
      </w:pPr>
      <w:r>
        <w:br/>
      </w:r>
      <w:r>
        <w:br/>
      </w:r>
    </w:p>
    <w:p w14:paraId="5480EC60" w14:textId="77777777" w:rsidR="00DC6D3C" w:rsidRDefault="00DC6D3C" w:rsidP="00DC6D3C">
      <w:pPr>
        <w:keepNext/>
        <w:widowControl w:val="0"/>
        <w:spacing w:before="240" w:line="340" w:lineRule="atLeast"/>
      </w:pPr>
      <w:bookmarkStart w:id="14" w:name="LexisNexis®_Headnotes"/>
      <w:bookmarkEnd w:id="14"/>
      <w:r>
        <w:rPr>
          <w:rFonts w:ascii="Arial" w:eastAsia="Arial" w:hAnsi="Arial" w:cs="Arial"/>
          <w:b/>
          <w:color w:val="000000"/>
          <w:sz w:val="28"/>
        </w:rPr>
        <w:t>LexisNexis® Headnotes</w:t>
      </w:r>
    </w:p>
    <w:p w14:paraId="70F901A1" w14:textId="77777777" w:rsidR="00DC6D3C" w:rsidRDefault="00DC6D3C" w:rsidP="00DC6D3C">
      <w:pPr>
        <w:spacing w:line="60" w:lineRule="exact"/>
      </w:pPr>
      <w:r>
        <w:rPr>
          <w:noProof/>
        </w:rPr>
        <mc:AlternateContent>
          <mc:Choice Requires="wps">
            <w:drawing>
              <wp:anchor distT="0" distB="0" distL="114300" distR="114300" simplePos="0" relativeHeight="251661312" behindDoc="0" locked="0" layoutInCell="1" allowOverlap="1" wp14:anchorId="50638E66" wp14:editId="165AC4BC">
                <wp:simplePos x="0" y="0"/>
                <wp:positionH relativeFrom="column">
                  <wp:posOffset>0</wp:posOffset>
                </wp:positionH>
                <wp:positionV relativeFrom="paragraph">
                  <wp:posOffset>25400</wp:posOffset>
                </wp:positionV>
                <wp:extent cx="3187700" cy="0"/>
                <wp:effectExtent l="0" t="12700" r="0" b="0"/>
                <wp:wrapTopAndBottom/>
                <wp:docPr id="58"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187700" cy="0"/>
                        </a:xfrm>
                        <a:prstGeom prst="line">
                          <a:avLst/>
                        </a:prstGeom>
                        <a:noFill/>
                        <a:ln w="25400" cmpd="sng">
                          <a:solidFill>
                            <a:srgbClr val="009DD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0644E2" id="Line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pt" to="251pt,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" strokecolor="#009ddb" strokeweight="2pt">
                <o:lock v:ext="edit" shapetype="f"/>
                <w10:wrap type="topAndBottom"/>
              </v:line>
            </w:pict>
          </mc:Fallback>
        </mc:AlternateContent>
      </w:r>
    </w:p>
    <w:p w14:paraId="1BC066C4" w14:textId="77777777" w:rsidR="00DC6D3C" w:rsidRDefault="00DC6D3C" w:rsidP="00DC6D3C">
      <w:pPr>
        <w:spacing w:line="120" w:lineRule="exact"/>
      </w:pPr>
    </w:p>
    <w:p w14:paraId="3F33289F" w14:textId="77777777" w:rsidR="00DC6D3C" w:rsidRDefault="00DC6D3C" w:rsidP="00DC6D3C">
      <w:pPr>
        <w:widowControl w:val="0"/>
        <w:spacing w:before="240" w:line="260" w:lineRule="atLeast"/>
      </w:pPr>
      <w:r>
        <w:br/>
      </w:r>
      <w:bookmarkStart w:id="15" w:name="Bookmark_clscc1"/>
      <w:bookmarkEnd w:id="15"/>
    </w:p>
    <w:p w14:paraId="28AA372D" w14:textId="77777777" w:rsidR="00DC6D3C" w:rsidRDefault="00DC6D3C" w:rsidP="00DC6D3C">
      <w:pPr>
        <w:widowControl w:val="0"/>
        <w:spacing w:before="240" w:line="260" w:lineRule="atLeast"/>
        <w:ind w:left="360"/>
      </w:pPr>
      <w:r>
        <w:rPr>
          <w:rFonts w:ascii="Arial" w:eastAsia="Arial" w:hAnsi="Arial" w:cs="Arial"/>
          <w:color w:val="000000"/>
          <w:sz w:val="20"/>
        </w:rPr>
        <w:t>Criminal Law &amp; Procedure &gt; ... &gt; Procedural Defenses &gt; Exhaustion of Remedies &gt; General Overview</w:t>
      </w:r>
    </w:p>
    <w:p w14:paraId="251383E7" w14:textId="77777777" w:rsidR="00DC6D3C" w:rsidRDefault="00CB7EF8" w:rsidP="00DC6D3C">
      <w:pPr>
        <w:widowControl w:val="0"/>
        <w:spacing w:before="240" w:line="260" w:lineRule="atLeast"/>
        <w:jc w:val="both"/>
      </w:pPr>
      <w:hyperlink r:id="rId27" w:history="1">
        <w:proofErr w:type="spellStart"/>
        <w:r w:rsidR="00DC6D3C">
          <w:rPr>
            <w:rFonts w:ascii="Arial" w:eastAsia="Arial" w:hAnsi="Arial" w:cs="Arial"/>
            <w:b/>
            <w:i/>
            <w:color w:val="0077CC"/>
            <w:sz w:val="20"/>
            <w:u w:val="single"/>
            <w:shd w:val="clear" w:color="auto" w:fill="FFFFFF"/>
          </w:rPr>
          <w:t>HN1</w:t>
        </w:r>
        <w:proofErr w:type="spellEnd"/>
      </w:hyperlink>
      <w:r w:rsidR="00DC6D3C">
        <w:rPr>
          <w:rFonts w:ascii="Arial" w:eastAsia="Arial" w:hAnsi="Arial" w:cs="Arial"/>
          <w:color w:val="000000"/>
          <w:sz w:val="20"/>
        </w:rPr>
        <w:t>[</w:t>
      </w:r>
      <w:r w:rsidR="00DC6D3C">
        <w:rPr>
          <w:noProof/>
        </w:rPr>
        <w:drawing>
          <wp:inline distT="0" distB="0" distL="0" distR="0" wp14:anchorId="333A266E" wp14:editId="58E12466">
            <wp:extent cx="138430" cy="138430"/>
            <wp:effectExtent l="0" t="0" r="0" b="0"/>
            <wp:docPr id="4" name="Picture 4">
              <a:hlinkClick xmlns:a="http://schemas.openxmlformats.org/drawingml/2006/main" r:id="rId28"/>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sidR="00DC6D3C">
        <w:rPr>
          <w:rFonts w:ascii="Arial" w:eastAsia="Arial" w:hAnsi="Arial" w:cs="Arial"/>
          <w:color w:val="000000"/>
          <w:sz w:val="20"/>
        </w:rPr>
        <w:t xml:space="preserve">] </w:t>
      </w:r>
      <w:r w:rsidR="00DC6D3C">
        <w:rPr>
          <w:rFonts w:ascii="Arial" w:eastAsia="Arial" w:hAnsi="Arial" w:cs="Arial"/>
          <w:b/>
          <w:color w:val="000000"/>
          <w:sz w:val="20"/>
        </w:rPr>
        <w:t> Procedural Defenses, Exhaustion of Remedies</w:t>
      </w:r>
    </w:p>
    <w:p w14:paraId="78B8047D" w14:textId="77777777" w:rsidR="00DC6D3C" w:rsidRDefault="00DC6D3C" w:rsidP="00DC6D3C">
      <w:pPr>
        <w:widowControl w:val="0"/>
        <w:spacing w:before="240" w:line="260" w:lineRule="atLeast"/>
        <w:jc w:val="both"/>
      </w:pPr>
      <w:bookmarkStart w:id="16" w:name="Bookmark_hnpara_1"/>
      <w:bookmarkEnd w:id="16"/>
      <w:r>
        <w:rPr>
          <w:rFonts w:ascii="Arial" w:eastAsia="Arial" w:hAnsi="Arial" w:cs="Arial"/>
          <w:color w:val="000000"/>
          <w:sz w:val="20"/>
        </w:rPr>
        <w:t>The exhaustion doctrine is a judicially crafted instrument which reflects a careful balance between important interests of federalism and the need to preserve the writ of habeas corpus as a swift and imperative remedy in all cases of illegal restraint or confinement. It cannot be used as a blunderbuss to shatter the attempt at litigation of constitutional claims without regard to the purposes that underlie the doctrine and that called it into existence. The doctrine preserves the role of the state courts in the application and enforcement of federal law. Early federal intervention in state criminal proceedings would tend to remove federal questions from the state courts, isolate those courts from constitutional issues, and thereby remove their understanding of and hospitality to federally protected interests. Second, the doctrine preserves orderly administration of state judicial business, preventing the interruption of state adjudication by federal habeas proceedings. It is important that petitioners reach state appellate courts, which can develop and correct errors of state and federal law and most effectively supervise and impose uniformity on trial courts.</w:t>
      </w:r>
    </w:p>
    <w:p w14:paraId="46912BDE" w14:textId="77777777" w:rsidR="00DC6D3C" w:rsidRDefault="00DC6D3C" w:rsidP="00DC6D3C">
      <w:pPr>
        <w:spacing w:before="120"/>
      </w:pPr>
      <w:bookmarkStart w:id="17" w:name="Bookmark_clscc2"/>
      <w:bookmarkEnd w:id="17"/>
    </w:p>
    <w:p w14:paraId="4A4CB23F" w14:textId="77777777" w:rsidR="00DC6D3C" w:rsidRDefault="00DC6D3C" w:rsidP="00DC6D3C">
      <w:pPr>
        <w:widowControl w:val="0"/>
        <w:spacing w:before="240" w:line="260" w:lineRule="atLeast"/>
        <w:ind w:left="360"/>
      </w:pPr>
      <w:r>
        <w:rPr>
          <w:rFonts w:ascii="Arial" w:eastAsia="Arial" w:hAnsi="Arial" w:cs="Arial"/>
          <w:color w:val="000000"/>
          <w:sz w:val="20"/>
        </w:rPr>
        <w:t>Civil Procedure &gt; ... &gt; Venue &gt; Motions to Transfer &gt; Choice of Forum</w:t>
      </w:r>
    </w:p>
    <w:p w14:paraId="7B5F097A" w14:textId="77777777" w:rsidR="00DC6D3C" w:rsidRDefault="00DC6D3C" w:rsidP="00DC6D3C">
      <w:pPr>
        <w:widowControl w:val="0"/>
        <w:spacing w:before="240" w:line="260" w:lineRule="atLeast"/>
        <w:ind w:left="360"/>
      </w:pPr>
      <w:r>
        <w:rPr>
          <w:rFonts w:ascii="Arial" w:eastAsia="Arial" w:hAnsi="Arial" w:cs="Arial"/>
          <w:color w:val="000000"/>
          <w:sz w:val="20"/>
        </w:rPr>
        <w:t>Criminal Law &amp; Procedure &gt; ... &gt; Order &amp; Timing of Petitions &gt; Filing of Petitions &gt; General Overview</w:t>
      </w:r>
    </w:p>
    <w:p w14:paraId="07FB916C" w14:textId="77777777" w:rsidR="00DC6D3C" w:rsidRDefault="00DC6D3C" w:rsidP="00DC6D3C">
      <w:pPr>
        <w:widowControl w:val="0"/>
        <w:spacing w:before="240" w:line="260" w:lineRule="atLeast"/>
        <w:ind w:left="360"/>
      </w:pPr>
      <w:r>
        <w:rPr>
          <w:rFonts w:ascii="Arial" w:eastAsia="Arial" w:hAnsi="Arial" w:cs="Arial"/>
          <w:color w:val="000000"/>
          <w:sz w:val="20"/>
        </w:rPr>
        <w:t>Civil Procedure &gt; Preliminary Considerations &gt; Venue &gt; General Overview</w:t>
      </w:r>
    </w:p>
    <w:p w14:paraId="590698B3" w14:textId="77777777" w:rsidR="00DC6D3C" w:rsidRDefault="00CB7EF8" w:rsidP="00DC6D3C">
      <w:pPr>
        <w:widowControl w:val="0"/>
        <w:spacing w:before="240" w:line="260" w:lineRule="atLeast"/>
        <w:jc w:val="both"/>
      </w:pPr>
      <w:hyperlink r:id="rId30" w:history="1">
        <w:proofErr w:type="spellStart"/>
        <w:r w:rsidR="00DC6D3C">
          <w:rPr>
            <w:rFonts w:ascii="Arial" w:eastAsia="Arial" w:hAnsi="Arial" w:cs="Arial"/>
            <w:b/>
            <w:i/>
            <w:color w:val="0077CC"/>
            <w:sz w:val="20"/>
            <w:u w:val="single"/>
            <w:shd w:val="clear" w:color="auto" w:fill="FFFFFF"/>
          </w:rPr>
          <w:t>HN2</w:t>
        </w:r>
        <w:proofErr w:type="spellEnd"/>
      </w:hyperlink>
      <w:r w:rsidR="00DC6D3C">
        <w:rPr>
          <w:rFonts w:ascii="Arial" w:eastAsia="Arial" w:hAnsi="Arial" w:cs="Arial"/>
          <w:color w:val="000000"/>
          <w:sz w:val="20"/>
        </w:rPr>
        <w:t>[</w:t>
      </w:r>
      <w:r w:rsidR="00DC6D3C">
        <w:rPr>
          <w:noProof/>
        </w:rPr>
        <w:drawing>
          <wp:inline distT="0" distB="0" distL="0" distR="0" wp14:anchorId="503E401C" wp14:editId="7F2E50F4">
            <wp:extent cx="138430" cy="138430"/>
            <wp:effectExtent l="0" t="0" r="0" b="0"/>
            <wp:docPr id="5" name="Picture 5">
              <a:hlinkClick xmlns:a="http://schemas.openxmlformats.org/drawingml/2006/main" r:id="rId31"/>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sidR="00DC6D3C">
        <w:rPr>
          <w:rFonts w:ascii="Arial" w:eastAsia="Arial" w:hAnsi="Arial" w:cs="Arial"/>
          <w:color w:val="000000"/>
          <w:sz w:val="20"/>
        </w:rPr>
        <w:t xml:space="preserve">] </w:t>
      </w:r>
      <w:r w:rsidR="00DC6D3C">
        <w:rPr>
          <w:rFonts w:ascii="Arial" w:eastAsia="Arial" w:hAnsi="Arial" w:cs="Arial"/>
          <w:b/>
          <w:color w:val="000000"/>
          <w:sz w:val="20"/>
        </w:rPr>
        <w:t> Motions to Transfer, Choice of Forum</w:t>
      </w:r>
    </w:p>
    <w:p w14:paraId="6D1CFB44" w14:textId="77777777" w:rsidR="00DC6D3C" w:rsidRDefault="00DC6D3C" w:rsidP="00DC6D3C">
      <w:pPr>
        <w:widowControl w:val="0"/>
        <w:spacing w:before="240" w:line="260" w:lineRule="atLeast"/>
        <w:jc w:val="both"/>
      </w:pPr>
      <w:bookmarkStart w:id="18" w:name="Bookmark_hnpara_2"/>
      <w:bookmarkEnd w:id="18"/>
      <w:r>
        <w:rPr>
          <w:rFonts w:ascii="Arial" w:eastAsia="Arial" w:hAnsi="Arial" w:cs="Arial"/>
          <w:color w:val="000000"/>
          <w:sz w:val="20"/>
        </w:rPr>
        <w:t xml:space="preserve">See </w:t>
      </w:r>
      <w:hyperlink r:id="rId32" w:history="1">
        <w:r>
          <w:rPr>
            <w:rFonts w:ascii="Arial" w:eastAsia="Arial" w:hAnsi="Arial" w:cs="Arial"/>
            <w:i/>
            <w:color w:val="0077CC"/>
            <w:sz w:val="20"/>
            <w:u w:val="single"/>
            <w:shd w:val="clear" w:color="auto" w:fill="FFFFFF"/>
          </w:rPr>
          <w:t xml:space="preserve">28 </w:t>
        </w:r>
        <w:proofErr w:type="spellStart"/>
        <w:r>
          <w:rPr>
            <w:rFonts w:ascii="Arial" w:eastAsia="Arial" w:hAnsi="Arial" w:cs="Arial"/>
            <w:i/>
            <w:color w:val="0077CC"/>
            <w:sz w:val="20"/>
            <w:u w:val="single"/>
            <w:shd w:val="clear" w:color="auto" w:fill="FFFFFF"/>
          </w:rPr>
          <w:t>U.S.C.S</w:t>
        </w:r>
        <w:proofErr w:type="spellEnd"/>
        <w:r>
          <w:rPr>
            <w:rFonts w:ascii="Arial" w:eastAsia="Arial" w:hAnsi="Arial" w:cs="Arial"/>
            <w:i/>
            <w:color w:val="0077CC"/>
            <w:sz w:val="20"/>
            <w:u w:val="single"/>
            <w:shd w:val="clear" w:color="auto" w:fill="FFFFFF"/>
          </w:rPr>
          <w:t>. § 2241(a)</w:t>
        </w:r>
      </w:hyperlink>
      <w:r>
        <w:rPr>
          <w:rFonts w:ascii="Arial" w:eastAsia="Arial" w:hAnsi="Arial" w:cs="Arial"/>
          <w:color w:val="000000"/>
          <w:sz w:val="20"/>
        </w:rPr>
        <w:t>.</w:t>
      </w:r>
    </w:p>
    <w:p w14:paraId="0BE063A8" w14:textId="77777777" w:rsidR="00DC6D3C" w:rsidRDefault="00DC6D3C" w:rsidP="00DC6D3C">
      <w:pPr>
        <w:spacing w:before="120"/>
      </w:pPr>
      <w:bookmarkStart w:id="19" w:name="Bookmark_clscc3"/>
      <w:bookmarkEnd w:id="19"/>
    </w:p>
    <w:p w14:paraId="3A5BD290" w14:textId="77777777" w:rsidR="00DC6D3C" w:rsidRDefault="00DC6D3C" w:rsidP="00DC6D3C">
      <w:pPr>
        <w:widowControl w:val="0"/>
        <w:spacing w:before="240" w:line="260" w:lineRule="atLeast"/>
        <w:ind w:left="360"/>
      </w:pPr>
      <w:r>
        <w:rPr>
          <w:rFonts w:ascii="Arial" w:eastAsia="Arial" w:hAnsi="Arial" w:cs="Arial"/>
          <w:color w:val="000000"/>
          <w:sz w:val="20"/>
        </w:rPr>
        <w:t>Criminal Law &amp; Procedure &gt; Habeas Corpus &gt; Procedure &gt; General Overview</w:t>
      </w:r>
    </w:p>
    <w:p w14:paraId="6FA9B06E" w14:textId="77777777" w:rsidR="00DC6D3C" w:rsidRDefault="00CB7EF8" w:rsidP="00DC6D3C">
      <w:pPr>
        <w:widowControl w:val="0"/>
        <w:spacing w:before="240" w:line="260" w:lineRule="atLeast"/>
        <w:jc w:val="both"/>
      </w:pPr>
      <w:hyperlink r:id="rId33" w:history="1">
        <w:proofErr w:type="spellStart"/>
        <w:r w:rsidR="00DC6D3C">
          <w:rPr>
            <w:rFonts w:ascii="Arial" w:eastAsia="Arial" w:hAnsi="Arial" w:cs="Arial"/>
            <w:b/>
            <w:i/>
            <w:color w:val="0077CC"/>
            <w:sz w:val="20"/>
            <w:u w:val="single"/>
            <w:shd w:val="clear" w:color="auto" w:fill="FFFFFF"/>
          </w:rPr>
          <w:t>HN3</w:t>
        </w:r>
        <w:proofErr w:type="spellEnd"/>
      </w:hyperlink>
      <w:r w:rsidR="00DC6D3C">
        <w:rPr>
          <w:rFonts w:ascii="Arial" w:eastAsia="Arial" w:hAnsi="Arial" w:cs="Arial"/>
          <w:color w:val="000000"/>
          <w:sz w:val="20"/>
        </w:rPr>
        <w:t>[</w:t>
      </w:r>
      <w:r w:rsidR="00DC6D3C">
        <w:rPr>
          <w:noProof/>
        </w:rPr>
        <w:drawing>
          <wp:inline distT="0" distB="0" distL="0" distR="0" wp14:anchorId="2EE4983A" wp14:editId="12B0BF04">
            <wp:extent cx="138430" cy="138430"/>
            <wp:effectExtent l="0" t="0" r="0" b="0"/>
            <wp:docPr id="6" name="Picture 6">
              <a:hlinkClick xmlns:a="http://schemas.openxmlformats.org/drawingml/2006/main" r:id="rId34"/>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sidR="00DC6D3C">
        <w:rPr>
          <w:rFonts w:ascii="Arial" w:eastAsia="Arial" w:hAnsi="Arial" w:cs="Arial"/>
          <w:color w:val="000000"/>
          <w:sz w:val="20"/>
        </w:rPr>
        <w:t xml:space="preserve">] </w:t>
      </w:r>
      <w:r w:rsidR="00DC6D3C">
        <w:rPr>
          <w:rFonts w:ascii="Arial" w:eastAsia="Arial" w:hAnsi="Arial" w:cs="Arial"/>
          <w:b/>
          <w:color w:val="000000"/>
          <w:sz w:val="20"/>
        </w:rPr>
        <w:t> Habeas Corpus, Procedure</w:t>
      </w:r>
    </w:p>
    <w:p w14:paraId="5BE26F29" w14:textId="77777777" w:rsidR="00DC6D3C" w:rsidRDefault="00DC6D3C" w:rsidP="00DC6D3C">
      <w:pPr>
        <w:widowControl w:val="0"/>
        <w:spacing w:before="240" w:line="260" w:lineRule="atLeast"/>
        <w:jc w:val="both"/>
      </w:pPr>
      <w:bookmarkStart w:id="20" w:name="Bookmark_hnpara_3"/>
      <w:bookmarkEnd w:id="20"/>
      <w:r>
        <w:rPr>
          <w:rFonts w:ascii="Arial" w:eastAsia="Arial" w:hAnsi="Arial" w:cs="Arial"/>
          <w:color w:val="000000"/>
          <w:sz w:val="20"/>
        </w:rPr>
        <w:t>The writ of habeas corpus does not act upon the prisoner who seeks relief, but upon the person who holds him in what is alleged to be unlawful custody. The important fact to be observed in regard to the mode of procedure upon this writ is, that it is directed to, and served upon, not the person confined, but his jailer. It does not reach the former except through the latter. The officer or person who serves it does not unbar the prison doors, and set the prisoner free, but the court relieves him by compelling the oppressor to release his constraint. The whole force of the writ is spent upon the respondent.</w:t>
      </w:r>
    </w:p>
    <w:p w14:paraId="18CF53D6" w14:textId="77777777" w:rsidR="00DC6D3C" w:rsidRDefault="00DC6D3C" w:rsidP="00DC6D3C">
      <w:pPr>
        <w:spacing w:before="120"/>
      </w:pPr>
      <w:bookmarkStart w:id="21" w:name="Bookmark_clscc4"/>
      <w:bookmarkEnd w:id="21"/>
    </w:p>
    <w:p w14:paraId="64CFE758" w14:textId="77777777" w:rsidR="00DC6D3C" w:rsidRDefault="00DC6D3C" w:rsidP="00DC6D3C">
      <w:pPr>
        <w:widowControl w:val="0"/>
        <w:spacing w:before="240" w:line="260" w:lineRule="atLeast"/>
        <w:ind w:left="360"/>
      </w:pPr>
      <w:r>
        <w:rPr>
          <w:rFonts w:ascii="Arial" w:eastAsia="Arial" w:hAnsi="Arial" w:cs="Arial"/>
          <w:color w:val="000000"/>
          <w:sz w:val="20"/>
        </w:rPr>
        <w:t>Criminal Law &amp; Procedure &gt; Habeas Corpus &gt; Jurisdiction</w:t>
      </w:r>
    </w:p>
    <w:p w14:paraId="16EB1A6D" w14:textId="77777777" w:rsidR="00DC6D3C" w:rsidRDefault="00DC6D3C" w:rsidP="00DC6D3C">
      <w:pPr>
        <w:widowControl w:val="0"/>
        <w:spacing w:before="240" w:line="260" w:lineRule="atLeast"/>
        <w:ind w:left="360"/>
      </w:pPr>
      <w:r>
        <w:rPr>
          <w:rFonts w:ascii="Arial" w:eastAsia="Arial" w:hAnsi="Arial" w:cs="Arial"/>
          <w:color w:val="000000"/>
          <w:sz w:val="20"/>
        </w:rPr>
        <w:t>Criminal Law &amp; Procedure &gt; ... &gt; Order &amp; Timing of Petitions &gt; Filing of Petitions &gt; General Overview</w:t>
      </w:r>
    </w:p>
    <w:p w14:paraId="546179F3" w14:textId="77777777" w:rsidR="00DC6D3C" w:rsidRDefault="00DC6D3C" w:rsidP="00DC6D3C">
      <w:pPr>
        <w:widowControl w:val="0"/>
        <w:spacing w:before="240" w:line="260" w:lineRule="atLeast"/>
        <w:ind w:left="360"/>
      </w:pPr>
      <w:r>
        <w:rPr>
          <w:rFonts w:ascii="Arial" w:eastAsia="Arial" w:hAnsi="Arial" w:cs="Arial"/>
          <w:color w:val="000000"/>
          <w:sz w:val="20"/>
        </w:rPr>
        <w:t>Criminal Law &amp; Procedure &gt; ... &gt; Order &amp; Timing of Petitions &gt; Filing of Petitions &gt; Proper Respondent</w:t>
      </w:r>
    </w:p>
    <w:p w14:paraId="3A903B84" w14:textId="77777777" w:rsidR="00DC6D3C" w:rsidRDefault="00CB7EF8" w:rsidP="00DC6D3C">
      <w:pPr>
        <w:widowControl w:val="0"/>
        <w:spacing w:before="240" w:line="260" w:lineRule="atLeast"/>
        <w:jc w:val="both"/>
      </w:pPr>
      <w:hyperlink r:id="rId35" w:history="1">
        <w:proofErr w:type="spellStart"/>
        <w:r w:rsidR="00DC6D3C">
          <w:rPr>
            <w:rFonts w:ascii="Arial" w:eastAsia="Arial" w:hAnsi="Arial" w:cs="Arial"/>
            <w:b/>
            <w:i/>
            <w:color w:val="0077CC"/>
            <w:sz w:val="20"/>
            <w:u w:val="single"/>
            <w:shd w:val="clear" w:color="auto" w:fill="FFFFFF"/>
          </w:rPr>
          <w:t>HN4</w:t>
        </w:r>
        <w:proofErr w:type="spellEnd"/>
      </w:hyperlink>
      <w:r w:rsidR="00DC6D3C">
        <w:rPr>
          <w:rFonts w:ascii="Arial" w:eastAsia="Arial" w:hAnsi="Arial" w:cs="Arial"/>
          <w:color w:val="000000"/>
          <w:sz w:val="20"/>
        </w:rPr>
        <w:t>[</w:t>
      </w:r>
      <w:r w:rsidR="00DC6D3C">
        <w:rPr>
          <w:noProof/>
        </w:rPr>
        <w:drawing>
          <wp:inline distT="0" distB="0" distL="0" distR="0" wp14:anchorId="219CBD0B" wp14:editId="150D1881">
            <wp:extent cx="138430" cy="138430"/>
            <wp:effectExtent l="0" t="0" r="0" b="0"/>
            <wp:docPr id="7" name="Picture 7">
              <a:hlinkClick xmlns:a="http://schemas.openxmlformats.org/drawingml/2006/main" r:id="rId36"/>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sidR="00DC6D3C">
        <w:rPr>
          <w:rFonts w:ascii="Arial" w:eastAsia="Arial" w:hAnsi="Arial" w:cs="Arial"/>
          <w:color w:val="000000"/>
          <w:sz w:val="20"/>
        </w:rPr>
        <w:t xml:space="preserve">] </w:t>
      </w:r>
      <w:r w:rsidR="00DC6D3C">
        <w:rPr>
          <w:rFonts w:ascii="Arial" w:eastAsia="Arial" w:hAnsi="Arial" w:cs="Arial"/>
          <w:b/>
          <w:color w:val="000000"/>
          <w:sz w:val="20"/>
        </w:rPr>
        <w:t> Habeas Corpus, Jurisdiction</w:t>
      </w:r>
    </w:p>
    <w:p w14:paraId="4A48016E" w14:textId="77777777" w:rsidR="00DC6D3C" w:rsidRDefault="00DC6D3C" w:rsidP="00DC6D3C">
      <w:pPr>
        <w:widowControl w:val="0"/>
        <w:spacing w:before="240" w:line="260" w:lineRule="atLeast"/>
        <w:jc w:val="both"/>
      </w:pPr>
      <w:bookmarkStart w:id="22" w:name="Bookmark_hnpara_4"/>
      <w:bookmarkEnd w:id="22"/>
      <w:r w:rsidRPr="00DC6D3C">
        <w:rPr>
          <w:rFonts w:ascii="Arial" w:eastAsia="Arial" w:hAnsi="Arial" w:cs="Arial"/>
          <w:color w:val="000000"/>
          <w:sz w:val="20"/>
          <w:highlight w:val="yellow"/>
        </w:rPr>
        <w:t xml:space="preserve">The language of </w:t>
      </w:r>
      <w:hyperlink r:id="rId37" w:history="1">
        <w:r w:rsidRPr="00DC6D3C">
          <w:rPr>
            <w:rFonts w:ascii="Arial" w:eastAsia="Arial" w:hAnsi="Arial" w:cs="Arial"/>
            <w:i/>
            <w:color w:val="0077CC"/>
            <w:sz w:val="20"/>
            <w:highlight w:val="yellow"/>
            <w:u w:val="single"/>
            <w:shd w:val="clear" w:color="auto" w:fill="FFFFFF"/>
          </w:rPr>
          <w:t xml:space="preserve">28 </w:t>
        </w:r>
        <w:proofErr w:type="spellStart"/>
        <w:r w:rsidRPr="00DC6D3C">
          <w:rPr>
            <w:rFonts w:ascii="Arial" w:eastAsia="Arial" w:hAnsi="Arial" w:cs="Arial"/>
            <w:i/>
            <w:color w:val="0077CC"/>
            <w:sz w:val="20"/>
            <w:highlight w:val="yellow"/>
            <w:u w:val="single"/>
            <w:shd w:val="clear" w:color="auto" w:fill="FFFFFF"/>
          </w:rPr>
          <w:t>U.S.C.S</w:t>
        </w:r>
        <w:proofErr w:type="spellEnd"/>
        <w:r w:rsidRPr="00DC6D3C">
          <w:rPr>
            <w:rFonts w:ascii="Arial" w:eastAsia="Arial" w:hAnsi="Arial" w:cs="Arial"/>
            <w:i/>
            <w:color w:val="0077CC"/>
            <w:sz w:val="20"/>
            <w:highlight w:val="yellow"/>
            <w:u w:val="single"/>
            <w:shd w:val="clear" w:color="auto" w:fill="FFFFFF"/>
          </w:rPr>
          <w:t>. § 2241(a)</w:t>
        </w:r>
      </w:hyperlink>
      <w:r w:rsidRPr="00DC6D3C">
        <w:rPr>
          <w:rFonts w:ascii="Arial" w:eastAsia="Arial" w:hAnsi="Arial" w:cs="Arial"/>
          <w:color w:val="000000"/>
          <w:sz w:val="20"/>
          <w:highlight w:val="yellow"/>
        </w:rPr>
        <w:t xml:space="preserve"> requires nothing more than that the court issuing the writ have jurisdiction over the custodian.</w:t>
      </w:r>
      <w:r>
        <w:rPr>
          <w:rFonts w:ascii="Arial" w:eastAsia="Arial" w:hAnsi="Arial" w:cs="Arial"/>
          <w:color w:val="000000"/>
          <w:sz w:val="20"/>
        </w:rPr>
        <w:t xml:space="preserve"> </w:t>
      </w:r>
      <w:r w:rsidRPr="00DC6D3C">
        <w:rPr>
          <w:rFonts w:ascii="Arial" w:eastAsia="Arial" w:hAnsi="Arial" w:cs="Arial"/>
          <w:color w:val="000000"/>
          <w:sz w:val="20"/>
          <w:highlight w:val="yellow"/>
        </w:rPr>
        <w:t>So long as the custodian can be reached by service of process, the court can issue a writ "within its jurisdiction" requiring</w:t>
      </w:r>
      <w:r>
        <w:rPr>
          <w:rFonts w:ascii="Arial" w:eastAsia="Arial" w:hAnsi="Arial" w:cs="Arial"/>
          <w:color w:val="000000"/>
          <w:sz w:val="20"/>
        </w:rPr>
        <w:t xml:space="preserve"> that the prisoner be brought before the court for a hearing on his claim, or requiring that </w:t>
      </w:r>
      <w:r w:rsidRPr="00DC6D3C">
        <w:rPr>
          <w:rFonts w:ascii="Arial" w:eastAsia="Arial" w:hAnsi="Arial" w:cs="Arial"/>
          <w:color w:val="000000"/>
          <w:sz w:val="20"/>
          <w:highlight w:val="yellow"/>
        </w:rPr>
        <w:t>he be released outright from custody,</w:t>
      </w:r>
      <w:r>
        <w:rPr>
          <w:rFonts w:ascii="Arial" w:eastAsia="Arial" w:hAnsi="Arial" w:cs="Arial"/>
          <w:color w:val="000000"/>
          <w:sz w:val="20"/>
        </w:rPr>
        <w:t xml:space="preserve"> even </w:t>
      </w:r>
      <w:r w:rsidRPr="00DC6D3C">
        <w:rPr>
          <w:rFonts w:ascii="Arial" w:eastAsia="Arial" w:hAnsi="Arial" w:cs="Arial"/>
          <w:color w:val="000000"/>
          <w:sz w:val="20"/>
          <w:highlight w:val="yellow"/>
        </w:rPr>
        <w:t>if the prisoner himself is confined outside the court's territorial jurisdiction.</w:t>
      </w:r>
    </w:p>
    <w:p w14:paraId="476BC7EE" w14:textId="77777777" w:rsidR="00DC6D3C" w:rsidRDefault="00DC6D3C" w:rsidP="00DC6D3C">
      <w:pPr>
        <w:spacing w:before="120"/>
      </w:pPr>
      <w:bookmarkStart w:id="23" w:name="Bookmark_clscc5"/>
      <w:bookmarkEnd w:id="23"/>
    </w:p>
    <w:p w14:paraId="0CE1CFAE" w14:textId="77777777" w:rsidR="00DC6D3C" w:rsidRDefault="00DC6D3C" w:rsidP="00DC6D3C">
      <w:pPr>
        <w:widowControl w:val="0"/>
        <w:spacing w:before="240" w:line="260" w:lineRule="atLeast"/>
        <w:ind w:left="360"/>
      </w:pPr>
      <w:r>
        <w:rPr>
          <w:rFonts w:ascii="Arial" w:eastAsia="Arial" w:hAnsi="Arial" w:cs="Arial"/>
          <w:color w:val="000000"/>
          <w:sz w:val="20"/>
        </w:rPr>
        <w:t>Criminal Law &amp; Procedure &gt; Habeas Corpus &gt; Procedure &gt; General Overview</w:t>
      </w:r>
    </w:p>
    <w:p w14:paraId="4DE8EDFF" w14:textId="77777777" w:rsidR="00DC6D3C" w:rsidRDefault="00DC6D3C" w:rsidP="00DC6D3C">
      <w:pPr>
        <w:widowControl w:val="0"/>
        <w:spacing w:before="240" w:line="260" w:lineRule="atLeast"/>
        <w:ind w:left="360"/>
      </w:pPr>
      <w:r>
        <w:rPr>
          <w:rFonts w:ascii="Arial" w:eastAsia="Arial" w:hAnsi="Arial" w:cs="Arial"/>
          <w:color w:val="000000"/>
          <w:sz w:val="20"/>
        </w:rPr>
        <w:t xml:space="preserve">Criminal Law &amp; Procedure &gt; Postconviction </w:t>
      </w:r>
      <w:r>
        <w:rPr>
          <w:rFonts w:ascii="Arial" w:eastAsia="Arial" w:hAnsi="Arial" w:cs="Arial"/>
          <w:color w:val="000000"/>
          <w:sz w:val="20"/>
        </w:rPr>
        <w:lastRenderedPageBreak/>
        <w:t>Proceedings &gt; Motions to Set Aside Sentence</w:t>
      </w:r>
    </w:p>
    <w:p w14:paraId="7BFF3AC8" w14:textId="77777777" w:rsidR="00DC6D3C" w:rsidRDefault="00DC6D3C" w:rsidP="00DC6D3C">
      <w:pPr>
        <w:widowControl w:val="0"/>
        <w:spacing w:before="240" w:line="260" w:lineRule="atLeast"/>
        <w:ind w:left="360"/>
      </w:pPr>
      <w:r>
        <w:rPr>
          <w:rFonts w:ascii="Arial" w:eastAsia="Arial" w:hAnsi="Arial" w:cs="Arial"/>
          <w:color w:val="000000"/>
          <w:sz w:val="20"/>
        </w:rPr>
        <w:t>Criminal Law &amp; Procedure &gt; ... &gt; Jurisdiction &gt; Cognizable Issues &gt; Sentences</w:t>
      </w:r>
    </w:p>
    <w:p w14:paraId="097F011F" w14:textId="77777777" w:rsidR="00DC6D3C" w:rsidRDefault="00CB7EF8" w:rsidP="00DC6D3C">
      <w:pPr>
        <w:widowControl w:val="0"/>
        <w:spacing w:before="240" w:line="260" w:lineRule="atLeast"/>
        <w:jc w:val="both"/>
      </w:pPr>
      <w:hyperlink r:id="rId38" w:history="1">
        <w:proofErr w:type="spellStart"/>
        <w:r w:rsidR="00DC6D3C">
          <w:rPr>
            <w:rFonts w:ascii="Arial" w:eastAsia="Arial" w:hAnsi="Arial" w:cs="Arial"/>
            <w:b/>
            <w:i/>
            <w:color w:val="0077CC"/>
            <w:sz w:val="20"/>
            <w:u w:val="single"/>
            <w:shd w:val="clear" w:color="auto" w:fill="FFFFFF"/>
          </w:rPr>
          <w:t>HN5</w:t>
        </w:r>
        <w:proofErr w:type="spellEnd"/>
      </w:hyperlink>
      <w:r w:rsidR="00DC6D3C">
        <w:rPr>
          <w:rFonts w:ascii="Arial" w:eastAsia="Arial" w:hAnsi="Arial" w:cs="Arial"/>
          <w:color w:val="000000"/>
          <w:sz w:val="20"/>
        </w:rPr>
        <w:t>[</w:t>
      </w:r>
      <w:r w:rsidR="00DC6D3C">
        <w:rPr>
          <w:noProof/>
        </w:rPr>
        <w:drawing>
          <wp:inline distT="0" distB="0" distL="0" distR="0" wp14:anchorId="3271C79C" wp14:editId="52036EBB">
            <wp:extent cx="138430" cy="138430"/>
            <wp:effectExtent l="0" t="0" r="0" b="0"/>
            <wp:docPr id="8" name="Picture 8">
              <a:hlinkClick xmlns:a="http://schemas.openxmlformats.org/drawingml/2006/main" r:id="rId39"/>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sidR="00DC6D3C">
        <w:rPr>
          <w:rFonts w:ascii="Arial" w:eastAsia="Arial" w:hAnsi="Arial" w:cs="Arial"/>
          <w:color w:val="000000"/>
          <w:sz w:val="20"/>
        </w:rPr>
        <w:t xml:space="preserve">] </w:t>
      </w:r>
      <w:r w:rsidR="00DC6D3C">
        <w:rPr>
          <w:rFonts w:ascii="Arial" w:eastAsia="Arial" w:hAnsi="Arial" w:cs="Arial"/>
          <w:b/>
          <w:color w:val="000000"/>
          <w:sz w:val="20"/>
        </w:rPr>
        <w:t> Habeas Corpus, Procedure</w:t>
      </w:r>
    </w:p>
    <w:p w14:paraId="685ABC7B" w14:textId="77777777" w:rsidR="00DC6D3C" w:rsidRDefault="00DC6D3C" w:rsidP="00DC6D3C">
      <w:pPr>
        <w:widowControl w:val="0"/>
        <w:spacing w:before="240" w:line="260" w:lineRule="atLeast"/>
        <w:jc w:val="both"/>
      </w:pPr>
      <w:bookmarkStart w:id="24" w:name="Bookmark_hnpara_5"/>
      <w:bookmarkEnd w:id="24"/>
      <w:r>
        <w:rPr>
          <w:rFonts w:ascii="Arial" w:eastAsia="Arial" w:hAnsi="Arial" w:cs="Arial"/>
          <w:color w:val="000000"/>
          <w:sz w:val="20"/>
        </w:rPr>
        <w:t xml:space="preserve">A 1950 amendment to the habeas corpus statute requires that a collateral attack on a federal sentence be brought in the sentencing court rather than the district where the prisoner is confined. </w:t>
      </w:r>
      <w:hyperlink r:id="rId40" w:history="1">
        <w:r>
          <w:rPr>
            <w:rFonts w:ascii="Arial" w:eastAsia="Arial" w:hAnsi="Arial" w:cs="Arial"/>
            <w:i/>
            <w:color w:val="0077CC"/>
            <w:sz w:val="20"/>
            <w:u w:val="single"/>
            <w:shd w:val="clear" w:color="auto" w:fill="FFFFFF"/>
          </w:rPr>
          <w:t xml:space="preserve">28 </w:t>
        </w:r>
        <w:proofErr w:type="spellStart"/>
        <w:r>
          <w:rPr>
            <w:rFonts w:ascii="Arial" w:eastAsia="Arial" w:hAnsi="Arial" w:cs="Arial"/>
            <w:i/>
            <w:color w:val="0077CC"/>
            <w:sz w:val="20"/>
            <w:u w:val="single"/>
            <w:shd w:val="clear" w:color="auto" w:fill="FFFFFF"/>
          </w:rPr>
          <w:t>U.S.C.S</w:t>
        </w:r>
        <w:proofErr w:type="spellEnd"/>
        <w:r>
          <w:rPr>
            <w:rFonts w:ascii="Arial" w:eastAsia="Arial" w:hAnsi="Arial" w:cs="Arial"/>
            <w:i/>
            <w:color w:val="0077CC"/>
            <w:sz w:val="20"/>
            <w:u w:val="single"/>
            <w:shd w:val="clear" w:color="auto" w:fill="FFFFFF"/>
          </w:rPr>
          <w:t>. § 2255</w:t>
        </w:r>
      </w:hyperlink>
      <w:r>
        <w:rPr>
          <w:rFonts w:ascii="Arial" w:eastAsia="Arial" w:hAnsi="Arial" w:cs="Arial"/>
          <w:color w:val="000000"/>
          <w:sz w:val="20"/>
        </w:rPr>
        <w:t>.</w:t>
      </w:r>
    </w:p>
    <w:p w14:paraId="7BFD99B0" w14:textId="77777777" w:rsidR="00DC6D3C" w:rsidRDefault="00DC6D3C" w:rsidP="00DC6D3C">
      <w:pPr>
        <w:spacing w:before="120"/>
      </w:pPr>
      <w:bookmarkStart w:id="25" w:name="Bookmark_clscc6"/>
      <w:bookmarkEnd w:id="25"/>
    </w:p>
    <w:p w14:paraId="4AFE016D" w14:textId="77777777" w:rsidR="00DC6D3C" w:rsidRDefault="00DC6D3C" w:rsidP="00DC6D3C">
      <w:pPr>
        <w:widowControl w:val="0"/>
        <w:spacing w:before="240" w:line="260" w:lineRule="atLeast"/>
        <w:ind w:left="360"/>
      </w:pPr>
      <w:r>
        <w:rPr>
          <w:rFonts w:ascii="Arial" w:eastAsia="Arial" w:hAnsi="Arial" w:cs="Arial"/>
          <w:color w:val="000000"/>
          <w:sz w:val="20"/>
        </w:rPr>
        <w:t>Criminal Law &amp; Procedure &gt; ... &gt; Order &amp; Timing of Petitions &gt; Filing of Petitions &gt; General Overview</w:t>
      </w:r>
    </w:p>
    <w:p w14:paraId="0D89A29E" w14:textId="77777777" w:rsidR="00DC6D3C" w:rsidRDefault="00CB7EF8" w:rsidP="00DC6D3C">
      <w:pPr>
        <w:widowControl w:val="0"/>
        <w:spacing w:before="240" w:line="260" w:lineRule="atLeast"/>
        <w:jc w:val="both"/>
      </w:pPr>
      <w:hyperlink r:id="rId41" w:history="1">
        <w:proofErr w:type="spellStart"/>
        <w:r w:rsidR="00DC6D3C">
          <w:rPr>
            <w:rFonts w:ascii="Arial" w:eastAsia="Arial" w:hAnsi="Arial" w:cs="Arial"/>
            <w:b/>
            <w:i/>
            <w:color w:val="0077CC"/>
            <w:sz w:val="20"/>
            <w:u w:val="single"/>
            <w:shd w:val="clear" w:color="auto" w:fill="FFFFFF"/>
          </w:rPr>
          <w:t>HN6</w:t>
        </w:r>
        <w:proofErr w:type="spellEnd"/>
      </w:hyperlink>
      <w:r w:rsidR="00DC6D3C">
        <w:rPr>
          <w:rFonts w:ascii="Arial" w:eastAsia="Arial" w:hAnsi="Arial" w:cs="Arial"/>
          <w:color w:val="000000"/>
          <w:sz w:val="20"/>
        </w:rPr>
        <w:t>[</w:t>
      </w:r>
      <w:r w:rsidR="00DC6D3C">
        <w:rPr>
          <w:noProof/>
        </w:rPr>
        <w:drawing>
          <wp:inline distT="0" distB="0" distL="0" distR="0" wp14:anchorId="68BBEB93" wp14:editId="0C4958F9">
            <wp:extent cx="138430" cy="138430"/>
            <wp:effectExtent l="0" t="0" r="0" b="0"/>
            <wp:docPr id="9" name="Picture 9">
              <a:hlinkClick xmlns:a="http://schemas.openxmlformats.org/drawingml/2006/main" r:id="rId42"/>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sidR="00DC6D3C">
        <w:rPr>
          <w:rFonts w:ascii="Arial" w:eastAsia="Arial" w:hAnsi="Arial" w:cs="Arial"/>
          <w:color w:val="000000"/>
          <w:sz w:val="20"/>
        </w:rPr>
        <w:t xml:space="preserve">] </w:t>
      </w:r>
      <w:r w:rsidR="00DC6D3C">
        <w:rPr>
          <w:rFonts w:ascii="Arial" w:eastAsia="Arial" w:hAnsi="Arial" w:cs="Arial"/>
          <w:b/>
          <w:color w:val="000000"/>
          <w:sz w:val="20"/>
        </w:rPr>
        <w:t> Order &amp; Timing of Petitions, Filing of Petitions</w:t>
      </w:r>
    </w:p>
    <w:p w14:paraId="74305013" w14:textId="77777777" w:rsidR="00DC6D3C" w:rsidRDefault="00DC6D3C" w:rsidP="00DC6D3C">
      <w:pPr>
        <w:widowControl w:val="0"/>
        <w:spacing w:before="240" w:line="260" w:lineRule="atLeast"/>
        <w:jc w:val="both"/>
      </w:pPr>
      <w:bookmarkStart w:id="26" w:name="Bookmark_hnpara_6"/>
      <w:bookmarkEnd w:id="26"/>
      <w:r>
        <w:rPr>
          <w:rFonts w:ascii="Arial" w:eastAsia="Arial" w:hAnsi="Arial" w:cs="Arial"/>
          <w:color w:val="000000"/>
          <w:sz w:val="20"/>
        </w:rPr>
        <w:t xml:space="preserve">A prisoner contesting a conviction and sentence of a state court of a State which contains two or more federal judicial districts, who is confined in a district within the State other than that in which the sentencing court is located, has the option of seeking habeas corpus either in the district where he is confined or the district where the sentencing court is located. </w:t>
      </w:r>
      <w:hyperlink r:id="rId43" w:history="1">
        <w:r>
          <w:rPr>
            <w:rFonts w:ascii="Arial" w:eastAsia="Arial" w:hAnsi="Arial" w:cs="Arial"/>
            <w:i/>
            <w:color w:val="0077CC"/>
            <w:sz w:val="20"/>
            <w:u w:val="single"/>
            <w:shd w:val="clear" w:color="auto" w:fill="FFFFFF"/>
          </w:rPr>
          <w:t xml:space="preserve">28 </w:t>
        </w:r>
        <w:proofErr w:type="spellStart"/>
        <w:r>
          <w:rPr>
            <w:rFonts w:ascii="Arial" w:eastAsia="Arial" w:hAnsi="Arial" w:cs="Arial"/>
            <w:i/>
            <w:color w:val="0077CC"/>
            <w:sz w:val="20"/>
            <w:u w:val="single"/>
            <w:shd w:val="clear" w:color="auto" w:fill="FFFFFF"/>
          </w:rPr>
          <w:t>U.S.C.S</w:t>
        </w:r>
        <w:proofErr w:type="spellEnd"/>
        <w:r>
          <w:rPr>
            <w:rFonts w:ascii="Arial" w:eastAsia="Arial" w:hAnsi="Arial" w:cs="Arial"/>
            <w:i/>
            <w:color w:val="0077CC"/>
            <w:sz w:val="20"/>
            <w:u w:val="single"/>
            <w:shd w:val="clear" w:color="auto" w:fill="FFFFFF"/>
          </w:rPr>
          <w:t>. § 2241(d)</w:t>
        </w:r>
      </w:hyperlink>
      <w:r>
        <w:rPr>
          <w:rFonts w:ascii="Arial" w:eastAsia="Arial" w:hAnsi="Arial" w:cs="Arial"/>
          <w:color w:val="000000"/>
          <w:sz w:val="20"/>
        </w:rPr>
        <w:t>.</w:t>
      </w:r>
    </w:p>
    <w:p w14:paraId="7C7CF072" w14:textId="77777777" w:rsidR="00DC6D3C" w:rsidRDefault="00DC6D3C" w:rsidP="00DC6D3C">
      <w:pPr>
        <w:spacing w:before="120"/>
      </w:pPr>
      <w:bookmarkStart w:id="27" w:name="Bookmark_clscc7"/>
      <w:bookmarkEnd w:id="27"/>
    </w:p>
    <w:p w14:paraId="602135E1" w14:textId="77777777" w:rsidR="00DC6D3C" w:rsidRDefault="00DC6D3C" w:rsidP="00DC6D3C">
      <w:pPr>
        <w:widowControl w:val="0"/>
        <w:spacing w:before="240" w:line="260" w:lineRule="atLeast"/>
        <w:ind w:left="360"/>
      </w:pPr>
      <w:r>
        <w:rPr>
          <w:rFonts w:ascii="Arial" w:eastAsia="Arial" w:hAnsi="Arial" w:cs="Arial"/>
          <w:color w:val="000000"/>
          <w:sz w:val="20"/>
        </w:rPr>
        <w:t>Criminal Law &amp; Procedure &gt; Habeas Corpus &gt; Procedure &gt; General Overview</w:t>
      </w:r>
    </w:p>
    <w:p w14:paraId="751CEB4D" w14:textId="77777777" w:rsidR="00DC6D3C" w:rsidRDefault="00CB7EF8" w:rsidP="00DC6D3C">
      <w:pPr>
        <w:widowControl w:val="0"/>
        <w:spacing w:before="240" w:line="260" w:lineRule="atLeast"/>
        <w:jc w:val="both"/>
      </w:pPr>
      <w:hyperlink r:id="rId44" w:history="1">
        <w:proofErr w:type="spellStart"/>
        <w:r w:rsidR="00DC6D3C">
          <w:rPr>
            <w:rFonts w:ascii="Arial" w:eastAsia="Arial" w:hAnsi="Arial" w:cs="Arial"/>
            <w:b/>
            <w:i/>
            <w:color w:val="0077CC"/>
            <w:sz w:val="20"/>
            <w:u w:val="single"/>
            <w:shd w:val="clear" w:color="auto" w:fill="FFFFFF"/>
          </w:rPr>
          <w:t>HN7</w:t>
        </w:r>
        <w:proofErr w:type="spellEnd"/>
      </w:hyperlink>
      <w:r w:rsidR="00DC6D3C">
        <w:rPr>
          <w:rFonts w:ascii="Arial" w:eastAsia="Arial" w:hAnsi="Arial" w:cs="Arial"/>
          <w:color w:val="000000"/>
          <w:sz w:val="20"/>
        </w:rPr>
        <w:t>[</w:t>
      </w:r>
      <w:r w:rsidR="00DC6D3C">
        <w:rPr>
          <w:noProof/>
        </w:rPr>
        <w:drawing>
          <wp:inline distT="0" distB="0" distL="0" distR="0" wp14:anchorId="74E6F184" wp14:editId="5ACC4379">
            <wp:extent cx="138430" cy="138430"/>
            <wp:effectExtent l="0" t="0" r="0" b="0"/>
            <wp:docPr id="10" name="Picture 10">
              <a:hlinkClick xmlns:a="http://schemas.openxmlformats.org/drawingml/2006/main" r:id="rId45"/>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sidR="00DC6D3C">
        <w:rPr>
          <w:rFonts w:ascii="Arial" w:eastAsia="Arial" w:hAnsi="Arial" w:cs="Arial"/>
          <w:color w:val="000000"/>
          <w:sz w:val="20"/>
        </w:rPr>
        <w:t xml:space="preserve">] </w:t>
      </w:r>
      <w:r w:rsidR="00DC6D3C">
        <w:rPr>
          <w:rFonts w:ascii="Arial" w:eastAsia="Arial" w:hAnsi="Arial" w:cs="Arial"/>
          <w:b/>
          <w:color w:val="000000"/>
          <w:sz w:val="20"/>
        </w:rPr>
        <w:t> Habeas Corpus, Procedure</w:t>
      </w:r>
    </w:p>
    <w:p w14:paraId="717BDEC2" w14:textId="77777777" w:rsidR="00DC6D3C" w:rsidRDefault="00DC6D3C" w:rsidP="00DC6D3C">
      <w:pPr>
        <w:widowControl w:val="0"/>
        <w:spacing w:before="240" w:line="260" w:lineRule="atLeast"/>
        <w:jc w:val="both"/>
      </w:pPr>
      <w:bookmarkStart w:id="28" w:name="Bookmark_hnpara_7"/>
      <w:bookmarkEnd w:id="28"/>
      <w:r>
        <w:rPr>
          <w:rFonts w:ascii="Arial" w:eastAsia="Arial" w:hAnsi="Arial" w:cs="Arial"/>
          <w:color w:val="000000"/>
          <w:sz w:val="20"/>
        </w:rPr>
        <w:t xml:space="preserve">A petition for habeas corpus can in many instances be resolved without requiring the presence of the petitioner before the court that adjudicates his claim. </w:t>
      </w:r>
      <w:hyperlink r:id="rId46" w:history="1">
        <w:r>
          <w:rPr>
            <w:rFonts w:ascii="Arial" w:eastAsia="Arial" w:hAnsi="Arial" w:cs="Arial"/>
            <w:i/>
            <w:color w:val="0077CC"/>
            <w:sz w:val="20"/>
            <w:u w:val="single"/>
            <w:shd w:val="clear" w:color="auto" w:fill="FFFFFF"/>
          </w:rPr>
          <w:t xml:space="preserve">28 </w:t>
        </w:r>
        <w:proofErr w:type="spellStart"/>
        <w:r>
          <w:rPr>
            <w:rFonts w:ascii="Arial" w:eastAsia="Arial" w:hAnsi="Arial" w:cs="Arial"/>
            <w:i/>
            <w:color w:val="0077CC"/>
            <w:sz w:val="20"/>
            <w:u w:val="single"/>
            <w:shd w:val="clear" w:color="auto" w:fill="FFFFFF"/>
          </w:rPr>
          <w:t>U.S.C.S</w:t>
        </w:r>
        <w:proofErr w:type="spellEnd"/>
        <w:r>
          <w:rPr>
            <w:rFonts w:ascii="Arial" w:eastAsia="Arial" w:hAnsi="Arial" w:cs="Arial"/>
            <w:i/>
            <w:color w:val="0077CC"/>
            <w:sz w:val="20"/>
            <w:u w:val="single"/>
            <w:shd w:val="clear" w:color="auto" w:fill="FFFFFF"/>
          </w:rPr>
          <w:t>. § 2243</w:t>
        </w:r>
      </w:hyperlink>
      <w:r>
        <w:rPr>
          <w:rFonts w:ascii="Arial" w:eastAsia="Arial" w:hAnsi="Arial" w:cs="Arial"/>
          <w:color w:val="000000"/>
          <w:sz w:val="20"/>
        </w:rPr>
        <w:t>.</w:t>
      </w:r>
    </w:p>
    <w:p w14:paraId="381DA6FF" w14:textId="77777777" w:rsidR="00DC6D3C" w:rsidRDefault="00DC6D3C" w:rsidP="00DC6D3C">
      <w:pPr>
        <w:spacing w:before="120"/>
      </w:pPr>
      <w:bookmarkStart w:id="29" w:name="Bookmark_clscc8"/>
      <w:bookmarkEnd w:id="29"/>
    </w:p>
    <w:p w14:paraId="649C5B7A" w14:textId="77777777" w:rsidR="00DC6D3C" w:rsidRDefault="00DC6D3C" w:rsidP="00DC6D3C">
      <w:pPr>
        <w:widowControl w:val="0"/>
        <w:spacing w:before="240" w:line="260" w:lineRule="atLeast"/>
        <w:ind w:left="360"/>
      </w:pPr>
      <w:r>
        <w:rPr>
          <w:rFonts w:ascii="Arial" w:eastAsia="Arial" w:hAnsi="Arial" w:cs="Arial"/>
          <w:color w:val="000000"/>
          <w:sz w:val="20"/>
        </w:rPr>
        <w:t>Criminal Law &amp; Procedure &gt; Preliminary Proceedings &gt; Detainer &gt; Challenges to Detainer</w:t>
      </w:r>
    </w:p>
    <w:p w14:paraId="5D6E452A" w14:textId="77777777" w:rsidR="00DC6D3C" w:rsidRDefault="00DC6D3C" w:rsidP="00DC6D3C">
      <w:pPr>
        <w:widowControl w:val="0"/>
        <w:spacing w:before="240" w:line="260" w:lineRule="atLeast"/>
        <w:ind w:left="360"/>
      </w:pPr>
      <w:r>
        <w:rPr>
          <w:rFonts w:ascii="Arial" w:eastAsia="Arial" w:hAnsi="Arial" w:cs="Arial"/>
          <w:color w:val="000000"/>
          <w:sz w:val="20"/>
        </w:rPr>
        <w:t>Criminal Law &amp; Procedure &gt; Preliminary Proceedings &gt; Detainer &gt; General Overview</w:t>
      </w:r>
    </w:p>
    <w:p w14:paraId="6A604109" w14:textId="77777777" w:rsidR="00DC6D3C" w:rsidRDefault="00DC6D3C" w:rsidP="00DC6D3C">
      <w:pPr>
        <w:widowControl w:val="0"/>
        <w:spacing w:before="240" w:line="260" w:lineRule="atLeast"/>
        <w:ind w:left="360"/>
      </w:pPr>
      <w:r>
        <w:rPr>
          <w:rFonts w:ascii="Arial" w:eastAsia="Arial" w:hAnsi="Arial" w:cs="Arial"/>
          <w:color w:val="000000"/>
          <w:sz w:val="20"/>
        </w:rPr>
        <w:t>Criminal Law &amp; Procedure &gt; Habeas Corpus &gt; Procedure &gt; General Overview</w:t>
      </w:r>
    </w:p>
    <w:p w14:paraId="09ABDBE0" w14:textId="77777777" w:rsidR="00DC6D3C" w:rsidRDefault="00CB7EF8" w:rsidP="00DC6D3C">
      <w:pPr>
        <w:widowControl w:val="0"/>
        <w:spacing w:before="240" w:line="260" w:lineRule="atLeast"/>
        <w:jc w:val="both"/>
      </w:pPr>
      <w:hyperlink r:id="rId47" w:history="1">
        <w:proofErr w:type="spellStart"/>
        <w:r w:rsidR="00DC6D3C">
          <w:rPr>
            <w:rFonts w:ascii="Arial" w:eastAsia="Arial" w:hAnsi="Arial" w:cs="Arial"/>
            <w:b/>
            <w:i/>
            <w:color w:val="0077CC"/>
            <w:sz w:val="20"/>
            <w:u w:val="single"/>
            <w:shd w:val="clear" w:color="auto" w:fill="FFFFFF"/>
          </w:rPr>
          <w:t>HN8</w:t>
        </w:r>
        <w:proofErr w:type="spellEnd"/>
      </w:hyperlink>
      <w:r w:rsidR="00DC6D3C">
        <w:rPr>
          <w:rFonts w:ascii="Arial" w:eastAsia="Arial" w:hAnsi="Arial" w:cs="Arial"/>
          <w:color w:val="000000"/>
          <w:sz w:val="20"/>
        </w:rPr>
        <w:t>[</w:t>
      </w:r>
      <w:r w:rsidR="00DC6D3C">
        <w:rPr>
          <w:noProof/>
        </w:rPr>
        <w:drawing>
          <wp:inline distT="0" distB="0" distL="0" distR="0" wp14:anchorId="69454FCC" wp14:editId="231332F5">
            <wp:extent cx="138430" cy="138430"/>
            <wp:effectExtent l="0" t="0" r="0" b="0"/>
            <wp:docPr id="11" name="Picture 11">
              <a:hlinkClick xmlns:a="http://schemas.openxmlformats.org/drawingml/2006/main" r:id="rId48"/>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sidR="00DC6D3C">
        <w:rPr>
          <w:rFonts w:ascii="Arial" w:eastAsia="Arial" w:hAnsi="Arial" w:cs="Arial"/>
          <w:color w:val="000000"/>
          <w:sz w:val="20"/>
        </w:rPr>
        <w:t xml:space="preserve">] </w:t>
      </w:r>
      <w:r w:rsidR="00DC6D3C">
        <w:rPr>
          <w:rFonts w:ascii="Arial" w:eastAsia="Arial" w:hAnsi="Arial" w:cs="Arial"/>
          <w:b/>
          <w:color w:val="000000"/>
          <w:sz w:val="20"/>
        </w:rPr>
        <w:t> Detainer, Challenges to Detainer</w:t>
      </w:r>
    </w:p>
    <w:p w14:paraId="211EDF8B" w14:textId="77777777" w:rsidR="00DC6D3C" w:rsidRDefault="00DC6D3C" w:rsidP="00DC6D3C">
      <w:pPr>
        <w:widowControl w:val="0"/>
        <w:spacing w:before="240" w:line="260" w:lineRule="atLeast"/>
        <w:jc w:val="both"/>
      </w:pPr>
      <w:bookmarkStart w:id="30" w:name="Bookmark_hnpara_8"/>
      <w:bookmarkEnd w:id="30"/>
      <w:r>
        <w:rPr>
          <w:rFonts w:ascii="Arial" w:eastAsia="Arial" w:hAnsi="Arial" w:cs="Arial"/>
          <w:color w:val="000000"/>
          <w:sz w:val="20"/>
        </w:rPr>
        <w:t xml:space="preserve">A prisoner in custody under one sentence may attack a </w:t>
      </w:r>
      <w:r>
        <w:rPr>
          <w:rFonts w:ascii="Arial" w:eastAsia="Arial" w:hAnsi="Arial" w:cs="Arial"/>
          <w:color w:val="000000"/>
          <w:sz w:val="20"/>
        </w:rPr>
        <w:t>sentence which he has not yet begun to serve. Furthermore, a prisoner held in one State may attack a detainer lodged against him by another State. In such a case, the State holding the prisoner in immediate confinement acts as agent for the demanding State, and the custodian State is presumably indifferent to the resolution of prisoner's attack on the detainer.</w:t>
      </w:r>
    </w:p>
    <w:p w14:paraId="38728FB1" w14:textId="77777777" w:rsidR="00DC6D3C" w:rsidRDefault="00DC6D3C" w:rsidP="00DC6D3C">
      <w:pPr>
        <w:spacing w:before="120"/>
      </w:pPr>
      <w:bookmarkStart w:id="31" w:name="Bookmark_clscc9"/>
      <w:bookmarkEnd w:id="31"/>
    </w:p>
    <w:p w14:paraId="1DFF5BFC" w14:textId="77777777" w:rsidR="00DC6D3C" w:rsidRDefault="00DC6D3C" w:rsidP="00DC6D3C">
      <w:pPr>
        <w:widowControl w:val="0"/>
        <w:spacing w:before="240" w:line="260" w:lineRule="atLeast"/>
        <w:ind w:left="360"/>
      </w:pPr>
      <w:r>
        <w:rPr>
          <w:rFonts w:ascii="Arial" w:eastAsia="Arial" w:hAnsi="Arial" w:cs="Arial"/>
          <w:color w:val="000000"/>
          <w:sz w:val="20"/>
        </w:rPr>
        <w:t>Civil Procedure &gt; ... &gt; Venue &gt; Federal Venue Transfers &gt; Convenience Transfers</w:t>
      </w:r>
    </w:p>
    <w:p w14:paraId="68788E7D" w14:textId="77777777" w:rsidR="00DC6D3C" w:rsidRDefault="00DC6D3C" w:rsidP="00DC6D3C">
      <w:pPr>
        <w:widowControl w:val="0"/>
        <w:spacing w:before="240" w:line="260" w:lineRule="atLeast"/>
        <w:ind w:left="360"/>
      </w:pPr>
      <w:r>
        <w:rPr>
          <w:rFonts w:ascii="Arial" w:eastAsia="Arial" w:hAnsi="Arial" w:cs="Arial"/>
          <w:color w:val="000000"/>
          <w:sz w:val="20"/>
        </w:rPr>
        <w:t>Criminal Law &amp; Procedure &gt; Preliminary Proceedings &gt; Detainer &gt; Challenges to Detainer</w:t>
      </w:r>
    </w:p>
    <w:p w14:paraId="73FF373C" w14:textId="77777777" w:rsidR="00DC6D3C" w:rsidRDefault="00DC6D3C" w:rsidP="00DC6D3C">
      <w:pPr>
        <w:widowControl w:val="0"/>
        <w:spacing w:before="240" w:line="260" w:lineRule="atLeast"/>
        <w:ind w:left="360"/>
      </w:pPr>
      <w:r>
        <w:rPr>
          <w:rFonts w:ascii="Arial" w:eastAsia="Arial" w:hAnsi="Arial" w:cs="Arial"/>
          <w:color w:val="000000"/>
          <w:sz w:val="20"/>
        </w:rPr>
        <w:t>Civil Procedure &gt; ... &gt; Venue &gt; Federal Venue Transfers &gt; General Overview</w:t>
      </w:r>
    </w:p>
    <w:p w14:paraId="20F6F33B" w14:textId="77777777" w:rsidR="00DC6D3C" w:rsidRDefault="00DC6D3C" w:rsidP="00DC6D3C">
      <w:pPr>
        <w:widowControl w:val="0"/>
        <w:spacing w:before="240" w:line="260" w:lineRule="atLeast"/>
        <w:ind w:left="360"/>
      </w:pPr>
      <w:r>
        <w:rPr>
          <w:rFonts w:ascii="Arial" w:eastAsia="Arial" w:hAnsi="Arial" w:cs="Arial"/>
          <w:color w:val="000000"/>
          <w:sz w:val="20"/>
        </w:rPr>
        <w:t>Criminal Law &amp; Procedure &gt; Preliminary Proceedings &gt; Detainer &gt; General Overview</w:t>
      </w:r>
    </w:p>
    <w:p w14:paraId="3CDDF0C8" w14:textId="77777777" w:rsidR="00DC6D3C" w:rsidRDefault="00CB7EF8" w:rsidP="00DC6D3C">
      <w:pPr>
        <w:widowControl w:val="0"/>
        <w:spacing w:before="240" w:line="260" w:lineRule="atLeast"/>
        <w:jc w:val="both"/>
      </w:pPr>
      <w:hyperlink r:id="rId49" w:history="1">
        <w:proofErr w:type="spellStart"/>
        <w:r w:rsidR="00DC6D3C">
          <w:rPr>
            <w:rFonts w:ascii="Arial" w:eastAsia="Arial" w:hAnsi="Arial" w:cs="Arial"/>
            <w:b/>
            <w:i/>
            <w:color w:val="0077CC"/>
            <w:sz w:val="20"/>
            <w:u w:val="single"/>
            <w:shd w:val="clear" w:color="auto" w:fill="FFFFFF"/>
          </w:rPr>
          <w:t>HN9</w:t>
        </w:r>
        <w:proofErr w:type="spellEnd"/>
      </w:hyperlink>
      <w:r w:rsidR="00DC6D3C">
        <w:rPr>
          <w:rFonts w:ascii="Arial" w:eastAsia="Arial" w:hAnsi="Arial" w:cs="Arial"/>
          <w:color w:val="000000"/>
          <w:sz w:val="20"/>
        </w:rPr>
        <w:t>[</w:t>
      </w:r>
      <w:r w:rsidR="00DC6D3C">
        <w:rPr>
          <w:noProof/>
        </w:rPr>
        <w:drawing>
          <wp:inline distT="0" distB="0" distL="0" distR="0" wp14:anchorId="32969F6C" wp14:editId="576EB179">
            <wp:extent cx="138430" cy="138430"/>
            <wp:effectExtent l="0" t="0" r="0" b="0"/>
            <wp:docPr id="12" name="Picture 12">
              <a:hlinkClick xmlns:a="http://schemas.openxmlformats.org/drawingml/2006/main" r:id="rId50"/>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sidR="00DC6D3C">
        <w:rPr>
          <w:rFonts w:ascii="Arial" w:eastAsia="Arial" w:hAnsi="Arial" w:cs="Arial"/>
          <w:color w:val="000000"/>
          <w:sz w:val="20"/>
        </w:rPr>
        <w:t xml:space="preserve">] </w:t>
      </w:r>
      <w:r w:rsidR="00DC6D3C">
        <w:rPr>
          <w:rFonts w:ascii="Arial" w:eastAsia="Arial" w:hAnsi="Arial" w:cs="Arial"/>
          <w:b/>
          <w:color w:val="000000"/>
          <w:sz w:val="20"/>
        </w:rPr>
        <w:t> Federal Venue Transfers, Convenience Transfers</w:t>
      </w:r>
    </w:p>
    <w:p w14:paraId="296AF409" w14:textId="77777777" w:rsidR="00DC6D3C" w:rsidRDefault="00DC6D3C" w:rsidP="00DC6D3C">
      <w:pPr>
        <w:widowControl w:val="0"/>
        <w:spacing w:before="240" w:line="260" w:lineRule="atLeast"/>
        <w:jc w:val="both"/>
      </w:pPr>
      <w:bookmarkStart w:id="32" w:name="Bookmark_hnpara_9"/>
      <w:bookmarkEnd w:id="32"/>
      <w:r>
        <w:rPr>
          <w:rFonts w:ascii="Arial" w:eastAsia="Arial" w:hAnsi="Arial" w:cs="Arial"/>
          <w:color w:val="000000"/>
          <w:sz w:val="20"/>
        </w:rPr>
        <w:t xml:space="preserve">Where a prisoner brings an action in the district of confinement attacking a detainer lodged by another State, the court can, of course, transfer the suit to a more convenient forum. </w:t>
      </w:r>
      <w:hyperlink r:id="rId51" w:history="1">
        <w:r>
          <w:rPr>
            <w:rFonts w:ascii="Arial" w:eastAsia="Arial" w:hAnsi="Arial" w:cs="Arial"/>
            <w:i/>
            <w:color w:val="0077CC"/>
            <w:sz w:val="20"/>
            <w:u w:val="single"/>
            <w:shd w:val="clear" w:color="auto" w:fill="FFFFFF"/>
          </w:rPr>
          <w:t xml:space="preserve">28 </w:t>
        </w:r>
        <w:proofErr w:type="spellStart"/>
        <w:r>
          <w:rPr>
            <w:rFonts w:ascii="Arial" w:eastAsia="Arial" w:hAnsi="Arial" w:cs="Arial"/>
            <w:i/>
            <w:color w:val="0077CC"/>
            <w:sz w:val="20"/>
            <w:u w:val="single"/>
            <w:shd w:val="clear" w:color="auto" w:fill="FFFFFF"/>
          </w:rPr>
          <w:t>U.S.C.S</w:t>
        </w:r>
        <w:proofErr w:type="spellEnd"/>
        <w:r>
          <w:rPr>
            <w:rFonts w:ascii="Arial" w:eastAsia="Arial" w:hAnsi="Arial" w:cs="Arial"/>
            <w:i/>
            <w:color w:val="0077CC"/>
            <w:sz w:val="20"/>
            <w:u w:val="single"/>
            <w:shd w:val="clear" w:color="auto" w:fill="FFFFFF"/>
          </w:rPr>
          <w:t>. § 1404(a)</w:t>
        </w:r>
      </w:hyperlink>
      <w:r>
        <w:rPr>
          <w:rFonts w:ascii="Arial" w:eastAsia="Arial" w:hAnsi="Arial" w:cs="Arial"/>
          <w:color w:val="000000"/>
          <w:sz w:val="20"/>
        </w:rPr>
        <w:t>.</w:t>
      </w:r>
    </w:p>
    <w:p w14:paraId="0720CCC6" w14:textId="77777777" w:rsidR="00DC6D3C" w:rsidRDefault="00DC6D3C" w:rsidP="00DC6D3C">
      <w:pPr>
        <w:widowControl w:val="0"/>
        <w:spacing w:line="260" w:lineRule="atLeast"/>
      </w:pPr>
      <w:r>
        <w:br/>
      </w:r>
      <w:r>
        <w:br/>
      </w:r>
    </w:p>
    <w:p w14:paraId="105C70B2" w14:textId="77777777" w:rsidR="00DC6D3C" w:rsidRDefault="00DC6D3C" w:rsidP="00DC6D3C">
      <w:pPr>
        <w:keepNext/>
        <w:widowControl w:val="0"/>
        <w:spacing w:before="240" w:line="340" w:lineRule="atLeast"/>
      </w:pPr>
      <w:bookmarkStart w:id="33" w:name="Lawyers'_Edition_Display"/>
      <w:bookmarkEnd w:id="33"/>
      <w:r>
        <w:rPr>
          <w:rFonts w:ascii="Arial" w:eastAsia="Arial" w:hAnsi="Arial" w:cs="Arial"/>
          <w:b/>
          <w:color w:val="000000"/>
          <w:sz w:val="28"/>
        </w:rPr>
        <w:t>Lawyers' Edition Display</w:t>
      </w:r>
    </w:p>
    <w:p w14:paraId="455C08F2" w14:textId="77777777" w:rsidR="00DC6D3C" w:rsidRDefault="00DC6D3C" w:rsidP="00DC6D3C">
      <w:pPr>
        <w:spacing w:line="60" w:lineRule="exact"/>
      </w:pPr>
      <w:r>
        <w:rPr>
          <w:noProof/>
        </w:rPr>
        <mc:AlternateContent>
          <mc:Choice Requires="wps">
            <w:drawing>
              <wp:anchor distT="0" distB="0" distL="114300" distR="114300" simplePos="0" relativeHeight="251662336" behindDoc="0" locked="0" layoutInCell="1" allowOverlap="1" wp14:anchorId="4C9B547C" wp14:editId="7E04F79A">
                <wp:simplePos x="0" y="0"/>
                <wp:positionH relativeFrom="column">
                  <wp:posOffset>0</wp:posOffset>
                </wp:positionH>
                <wp:positionV relativeFrom="paragraph">
                  <wp:posOffset>25400</wp:posOffset>
                </wp:positionV>
                <wp:extent cx="3187700" cy="0"/>
                <wp:effectExtent l="0" t="12700" r="0" b="0"/>
                <wp:wrapTopAndBottom/>
                <wp:docPr id="57"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187700" cy="0"/>
                        </a:xfrm>
                        <a:prstGeom prst="line">
                          <a:avLst/>
                        </a:prstGeom>
                        <a:noFill/>
                        <a:ln w="25400" cmpd="sng">
                          <a:solidFill>
                            <a:srgbClr val="009DD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2D9E22" id="Line 1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pt" to="251pt,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" strokecolor="#009ddb" strokeweight="2pt">
                <o:lock v:ext="edit" shapetype="f"/>
                <w10:wrap type="topAndBottom"/>
              </v:line>
            </w:pict>
          </mc:Fallback>
        </mc:AlternateContent>
      </w:r>
    </w:p>
    <w:p w14:paraId="76D0132A" w14:textId="77777777" w:rsidR="00DC6D3C" w:rsidRDefault="00DC6D3C" w:rsidP="00DC6D3C">
      <w:pPr>
        <w:spacing w:line="120" w:lineRule="exact"/>
      </w:pPr>
    </w:p>
    <w:p w14:paraId="277C17A3" w14:textId="77777777" w:rsidR="00DC6D3C" w:rsidRDefault="00DC6D3C" w:rsidP="00DC6D3C">
      <w:pPr>
        <w:widowControl w:val="0"/>
        <w:spacing w:before="240" w:line="260" w:lineRule="atLeast"/>
      </w:pPr>
      <w:bookmarkStart w:id="34" w:name="Summary"/>
      <w:bookmarkEnd w:id="34"/>
      <w:r>
        <w:rPr>
          <w:rFonts w:ascii="Arial" w:eastAsia="Arial" w:hAnsi="Arial" w:cs="Arial"/>
          <w:b/>
          <w:color w:val="000000"/>
          <w:sz w:val="20"/>
        </w:rPr>
        <w:t>Summary</w:t>
      </w:r>
    </w:p>
    <w:p w14:paraId="5EA398E9" w14:textId="77777777" w:rsidR="00DC6D3C" w:rsidRDefault="00DC6D3C" w:rsidP="00DC6D3C">
      <w:pPr>
        <w:widowControl w:val="0"/>
        <w:spacing w:before="240" w:line="260" w:lineRule="atLeast"/>
        <w:jc w:val="both"/>
      </w:pPr>
      <w:bookmarkStart w:id="35" w:name="Bookmark_clspara_6"/>
      <w:bookmarkEnd w:id="35"/>
      <w:r>
        <w:rPr>
          <w:rFonts w:ascii="Arial" w:eastAsia="Arial" w:hAnsi="Arial" w:cs="Arial"/>
          <w:color w:val="000000"/>
          <w:sz w:val="20"/>
        </w:rPr>
        <w:t xml:space="preserve">After being indicted by a Kentucky state court, the petitioner escaped from custody. He was subsequently </w:t>
      </w:r>
      <w:r w:rsidRPr="00DC6D3C">
        <w:rPr>
          <w:rFonts w:ascii="Arial" w:eastAsia="Arial" w:hAnsi="Arial" w:cs="Arial"/>
          <w:color w:val="000000"/>
          <w:sz w:val="20"/>
          <w:highlight w:val="cyan"/>
        </w:rPr>
        <w:t>arrested in Alabama, convicted by an Alabama state court for the commission of felonies in Alabama, and confined to state prison in Alabama. After</w:t>
      </w:r>
      <w:r>
        <w:rPr>
          <w:rFonts w:ascii="Arial" w:eastAsia="Arial" w:hAnsi="Arial" w:cs="Arial"/>
          <w:color w:val="000000"/>
          <w:sz w:val="20"/>
        </w:rPr>
        <w:t xml:space="preserve"> Kentucky officials had lodged a detainer in Alabama, the petitioner unsuccessfully requested the Kentucky officials to grant him a speedy trial on his Kentucky indictment. He then instituted habeas corpus proceedings against the Kentucky officials in the United States District Court for the Western District of Kentucky. The District Court held that the petitioner had been denied a speedy trial, and ordered the Kentucky officials either to secure the petitioner's presence in Kentucky for trial within 60 days or to dismiss the indictment. The Court of Appeals for the Sixth Circuit reversed, holding that under </w:t>
      </w:r>
      <w:hyperlink r:id="rId52" w:history="1">
        <w:r>
          <w:rPr>
            <w:rFonts w:ascii="Arial" w:eastAsia="Arial" w:hAnsi="Arial" w:cs="Arial"/>
            <w:i/>
            <w:color w:val="0077CC"/>
            <w:sz w:val="20"/>
            <w:u w:val="single"/>
            <w:shd w:val="clear" w:color="auto" w:fill="FFFFFF"/>
          </w:rPr>
          <w:t xml:space="preserve">28 USCS </w:t>
        </w:r>
        <w:r>
          <w:rPr>
            <w:rFonts w:ascii="Arial" w:eastAsia="Arial" w:hAnsi="Arial" w:cs="Arial"/>
            <w:i/>
            <w:color w:val="0077CC"/>
            <w:sz w:val="20"/>
            <w:u w:val="single"/>
            <w:shd w:val="clear" w:color="auto" w:fill="FFFFFF"/>
          </w:rPr>
          <w:lastRenderedPageBreak/>
          <w:t>2241(a)</w:t>
        </w:r>
      </w:hyperlink>
      <w:r>
        <w:rPr>
          <w:rFonts w:ascii="Arial" w:eastAsia="Arial" w:hAnsi="Arial" w:cs="Arial"/>
          <w:color w:val="000000"/>
          <w:sz w:val="20"/>
        </w:rPr>
        <w:t xml:space="preserve">, which authorizes writs of habeas corpus to be granted by the District Courts "within their respective jurisdictions," jurisdiction is limited to petitions filed by persons physically present within the territorial limits of the </w:t>
      </w:r>
      <w:hyperlink r:id="rId53" w:history="1">
        <w:r>
          <w:rPr>
            <w:rFonts w:ascii="Arial" w:eastAsia="Arial" w:hAnsi="Arial" w:cs="Arial"/>
            <w:i/>
            <w:color w:val="0077CC"/>
            <w:sz w:val="20"/>
            <w:u w:val="single"/>
            <w:shd w:val="clear" w:color="auto" w:fill="FFFFFF"/>
          </w:rPr>
          <w:t xml:space="preserve">District Court (454 </w:t>
        </w:r>
        <w:proofErr w:type="spellStart"/>
        <w:r>
          <w:rPr>
            <w:rFonts w:ascii="Arial" w:eastAsia="Arial" w:hAnsi="Arial" w:cs="Arial"/>
            <w:i/>
            <w:color w:val="0077CC"/>
            <w:sz w:val="20"/>
            <w:u w:val="single"/>
            <w:shd w:val="clear" w:color="auto" w:fill="FFFFFF"/>
          </w:rPr>
          <w:t>F2d</w:t>
        </w:r>
        <w:proofErr w:type="spellEnd"/>
        <w:r>
          <w:rPr>
            <w:rFonts w:ascii="Arial" w:eastAsia="Arial" w:hAnsi="Arial" w:cs="Arial"/>
            <w:i/>
            <w:color w:val="0077CC"/>
            <w:sz w:val="20"/>
            <w:u w:val="single"/>
            <w:shd w:val="clear" w:color="auto" w:fill="FFFFFF"/>
          </w:rPr>
          <w:t xml:space="preserve"> 145</w:t>
        </w:r>
      </w:hyperlink>
      <w:r>
        <w:rPr>
          <w:rFonts w:ascii="Arial" w:eastAsia="Arial" w:hAnsi="Arial" w:cs="Arial"/>
          <w:color w:val="000000"/>
          <w:sz w:val="20"/>
        </w:rPr>
        <w:t>).</w:t>
      </w:r>
    </w:p>
    <w:p w14:paraId="452E1489" w14:textId="77777777" w:rsidR="00DC6D3C" w:rsidRDefault="00DC6D3C" w:rsidP="00DC6D3C">
      <w:pPr>
        <w:widowControl w:val="0"/>
        <w:spacing w:before="240" w:line="260" w:lineRule="atLeast"/>
        <w:jc w:val="both"/>
      </w:pPr>
      <w:bookmarkStart w:id="36" w:name="Bookmark_clspara_7"/>
      <w:bookmarkEnd w:id="36"/>
      <w:r>
        <w:rPr>
          <w:rFonts w:ascii="Arial" w:eastAsia="Arial" w:hAnsi="Arial" w:cs="Arial"/>
          <w:color w:val="000000"/>
          <w:sz w:val="20"/>
        </w:rPr>
        <w:t xml:space="preserve">On certiorari, the United States Supreme Court reversed and remanded the case. In an opinion by Brennan, J., expressing the views of five members of the court, it was held (1) that the petitioner had exhausted all available state remedies as a prelude to his habeas corpus action asserting his constitutional claim that Kentucky officials were presently denying him a speedy trial; (2) </w:t>
      </w:r>
      <w:r w:rsidRPr="00DC6D3C">
        <w:rPr>
          <w:rFonts w:ascii="Arial" w:eastAsia="Arial" w:hAnsi="Arial" w:cs="Arial"/>
          <w:color w:val="000000" w:themeColor="text1"/>
          <w:sz w:val="20"/>
          <w:highlight w:val="yellow"/>
        </w:rPr>
        <w:t>that a prisoner's physical presence within the territorial confines of a district is not an invariable prerequisite to the exercise of a District Court's habeas corpus jurisdiction</w:t>
      </w:r>
      <w:r w:rsidRPr="00DC6D3C">
        <w:rPr>
          <w:rFonts w:ascii="Arial" w:eastAsia="Arial" w:hAnsi="Arial" w:cs="Arial"/>
          <w:color w:val="000000" w:themeColor="text1"/>
          <w:sz w:val="20"/>
        </w:rPr>
        <w:t xml:space="preserve">, </w:t>
      </w:r>
      <w:r>
        <w:rPr>
          <w:rFonts w:ascii="Arial" w:eastAsia="Arial" w:hAnsi="Arial" w:cs="Arial"/>
          <w:color w:val="000000"/>
          <w:sz w:val="20"/>
        </w:rPr>
        <w:t xml:space="preserve">and that </w:t>
      </w:r>
      <w:r w:rsidRPr="00DC6D3C">
        <w:rPr>
          <w:rFonts w:ascii="Arial" w:eastAsia="Arial" w:hAnsi="Arial" w:cs="Arial"/>
          <w:color w:val="000000"/>
          <w:sz w:val="20"/>
          <w:highlight w:val="yellow"/>
        </w:rPr>
        <w:t>2241(a) requires nothing more than that the court issuing the writ have jurisdiction over the custodian of the prisone</w:t>
      </w:r>
      <w:r>
        <w:rPr>
          <w:rFonts w:ascii="Arial" w:eastAsia="Arial" w:hAnsi="Arial" w:cs="Arial"/>
          <w:color w:val="000000"/>
          <w:sz w:val="20"/>
        </w:rPr>
        <w:t>r; and (3) that in view of the Supreme Court's adoption of an expansive definition of the requirement that a petitioner for federal habeas corpus be in custody, a state holding a prisoner in immediate confinement acts as agent for another state which has lodged a detainer against the prisoner, so as to enable a prisoner held in one state to attack, in federal habeas corpus proceedings, a detainer lodged against him by another state.</w:t>
      </w:r>
    </w:p>
    <w:p w14:paraId="13D6A935" w14:textId="77777777" w:rsidR="00DC6D3C" w:rsidRDefault="00DC6D3C" w:rsidP="00DC6D3C">
      <w:pPr>
        <w:widowControl w:val="0"/>
        <w:spacing w:before="240" w:line="260" w:lineRule="atLeast"/>
        <w:jc w:val="both"/>
      </w:pPr>
      <w:bookmarkStart w:id="37" w:name="Bookmark_clspara_8"/>
      <w:bookmarkEnd w:id="37"/>
      <w:r>
        <w:rPr>
          <w:rFonts w:ascii="Arial" w:eastAsia="Arial" w:hAnsi="Arial" w:cs="Arial"/>
          <w:color w:val="000000"/>
          <w:sz w:val="20"/>
        </w:rPr>
        <w:t>Blackmun, J., concurred in the result, but expressed some misgivings about the court's extraordinary expansion of the concept of habeas corpus.</w:t>
      </w:r>
    </w:p>
    <w:p w14:paraId="2D261D23" w14:textId="77777777" w:rsidR="00DC6D3C" w:rsidRDefault="00DC6D3C" w:rsidP="00DC6D3C">
      <w:pPr>
        <w:widowControl w:val="0"/>
        <w:spacing w:before="240" w:line="260" w:lineRule="atLeast"/>
        <w:jc w:val="both"/>
      </w:pPr>
      <w:bookmarkStart w:id="38" w:name="Bookmark_clspara_9"/>
      <w:bookmarkEnd w:id="38"/>
      <w:r>
        <w:rPr>
          <w:rFonts w:ascii="Arial" w:eastAsia="Arial" w:hAnsi="Arial" w:cs="Arial"/>
          <w:color w:val="000000"/>
          <w:sz w:val="20"/>
        </w:rPr>
        <w:t xml:space="preserve">Rehnquist, J., joined by Burger, Ch. J., and Powell, J., dissented, stating that in the absence of a state prisoner's showing of extraordinary circumstances, the federal courts should not use habeas corpus proceedings as a means of interfering with the judicial administration and process of state courts prior to trial and conviction, and that a prisoner's presence within the territorial jurisdiction of the District Court was a prerequisite to filing a petition for a writ of habeas corpus.  </w:t>
      </w:r>
    </w:p>
    <w:p w14:paraId="2A389B1D" w14:textId="77777777" w:rsidR="00DC6D3C" w:rsidRDefault="00DC6D3C" w:rsidP="00DC6D3C">
      <w:pPr>
        <w:keepNext/>
        <w:widowControl w:val="0"/>
        <w:spacing w:before="240" w:line="340" w:lineRule="atLeast"/>
      </w:pPr>
      <w:bookmarkStart w:id="39" w:name="Headnotes"/>
      <w:bookmarkEnd w:id="39"/>
      <w:r>
        <w:rPr>
          <w:rFonts w:ascii="Arial" w:eastAsia="Arial" w:hAnsi="Arial" w:cs="Arial"/>
          <w:b/>
          <w:color w:val="000000"/>
          <w:sz w:val="28"/>
        </w:rPr>
        <w:t>Headnotes</w:t>
      </w:r>
    </w:p>
    <w:p w14:paraId="58A36161" w14:textId="77777777" w:rsidR="00DC6D3C" w:rsidRDefault="00DC6D3C" w:rsidP="00DC6D3C">
      <w:pPr>
        <w:spacing w:line="60" w:lineRule="exact"/>
      </w:pPr>
      <w:r>
        <w:rPr>
          <w:noProof/>
        </w:rPr>
        <mc:AlternateContent>
          <mc:Choice Requires="wps">
            <w:drawing>
              <wp:anchor distT="0" distB="0" distL="114300" distR="114300" simplePos="0" relativeHeight="251663360" behindDoc="0" locked="0" layoutInCell="1" allowOverlap="1" wp14:anchorId="1F9BD7FE" wp14:editId="38B9E74B">
                <wp:simplePos x="0" y="0"/>
                <wp:positionH relativeFrom="column">
                  <wp:posOffset>0</wp:posOffset>
                </wp:positionH>
                <wp:positionV relativeFrom="paragraph">
                  <wp:posOffset>25400</wp:posOffset>
                </wp:positionV>
                <wp:extent cx="3187700" cy="0"/>
                <wp:effectExtent l="0" t="12700" r="0" b="0"/>
                <wp:wrapTopAndBottom/>
                <wp:docPr id="56"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187700" cy="0"/>
                        </a:xfrm>
                        <a:prstGeom prst="line">
                          <a:avLst/>
                        </a:prstGeom>
                        <a:noFill/>
                        <a:ln w="25400" cmpd="sng">
                          <a:solidFill>
                            <a:srgbClr val="009DD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73C951" id="Line 1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pt" to="251pt,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" strokecolor="#009ddb" strokeweight="2pt">
                <o:lock v:ext="edit" shapetype="f"/>
                <w10:wrap type="topAndBottom"/>
              </v:line>
            </w:pict>
          </mc:Fallback>
        </mc:AlternateContent>
      </w:r>
    </w:p>
    <w:p w14:paraId="0EDBA8C6" w14:textId="77777777" w:rsidR="00DC6D3C" w:rsidRDefault="00DC6D3C" w:rsidP="00DC6D3C"/>
    <w:p w14:paraId="1BE661F0" w14:textId="77777777" w:rsidR="00DC6D3C" w:rsidRDefault="00DC6D3C" w:rsidP="00DC6D3C">
      <w:bookmarkStart w:id="40" w:name="Bookmark_LEDHN1"/>
      <w:bookmarkEnd w:id="40"/>
    </w:p>
    <w:p w14:paraId="7047FBE4" w14:textId="77777777" w:rsidR="00DC6D3C" w:rsidRDefault="00DC6D3C" w:rsidP="00DC6D3C">
      <w:pPr>
        <w:widowControl w:val="0"/>
        <w:spacing w:before="240" w:line="260" w:lineRule="atLeast"/>
      </w:pPr>
      <w:r>
        <w:rPr>
          <w:rFonts w:ascii="Arial" w:eastAsia="Arial" w:hAnsi="Arial" w:cs="Arial"/>
          <w:color w:val="000000"/>
          <w:sz w:val="18"/>
        </w:rPr>
        <w:t xml:space="preserve"> HABEAS CORPUS §41  &gt; requirement of "custody" --  &gt; Headnote:</w:t>
      </w:r>
      <w:r>
        <w:br/>
      </w:r>
      <w:hyperlink r:id="rId54"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[1]</w:t>
        </w:r>
      </w:hyperlink>
      <w:r>
        <w:rPr>
          <w:rFonts w:ascii="Arial" w:eastAsia="Arial" w:hAnsi="Arial" w:cs="Arial"/>
          <w:color w:val="000000"/>
          <w:sz w:val="20"/>
        </w:rPr>
        <w:t>[</w:t>
      </w:r>
      <w:r>
        <w:rPr>
          <w:noProof/>
        </w:rPr>
        <w:drawing>
          <wp:inline distT="0" distB="0" distL="0" distR="0" wp14:anchorId="4EEAEEAE" wp14:editId="25D35929">
            <wp:extent cx="138430" cy="138430"/>
            <wp:effectExtent l="0" t="0" r="0" b="0"/>
            <wp:docPr id="13" name="Picture 13">
              <a:hlinkClick xmlns:a="http://schemas.openxmlformats.org/drawingml/2006/main" r:id="rId55"/>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[1]</w:t>
      </w:r>
    </w:p>
    <w:p w14:paraId="14975384" w14:textId="77777777" w:rsidR="00DC6D3C" w:rsidRDefault="00DC6D3C" w:rsidP="00DC6D3C">
      <w:pPr>
        <w:widowControl w:val="0"/>
        <w:spacing w:before="240" w:line="260" w:lineRule="atLeast"/>
        <w:jc w:val="both"/>
      </w:pPr>
      <w:bookmarkStart w:id="41" w:name="Bookmark_hnpara_10"/>
      <w:bookmarkEnd w:id="41"/>
      <w:r>
        <w:rPr>
          <w:rFonts w:ascii="Arial" w:eastAsia="Arial" w:hAnsi="Arial" w:cs="Arial"/>
          <w:color w:val="000000"/>
          <w:sz w:val="20"/>
        </w:rPr>
        <w:t>The words "in custody," as used in the federal statute (</w:t>
      </w:r>
      <w:hyperlink r:id="rId56" w:history="1">
        <w:r>
          <w:rPr>
            <w:rFonts w:ascii="Arial" w:eastAsia="Arial" w:hAnsi="Arial" w:cs="Arial"/>
            <w:i/>
            <w:color w:val="0077CC"/>
            <w:sz w:val="20"/>
            <w:u w:val="single"/>
            <w:shd w:val="clear" w:color="auto" w:fill="FFFFFF"/>
          </w:rPr>
          <w:t>28 USCS 2241(c)(3)</w:t>
        </w:r>
      </w:hyperlink>
      <w:r>
        <w:rPr>
          <w:rFonts w:ascii="Arial" w:eastAsia="Arial" w:hAnsi="Arial" w:cs="Arial"/>
          <w:color w:val="000000"/>
          <w:sz w:val="20"/>
        </w:rPr>
        <w:t xml:space="preserve">) authorizing the issuance of writs of </w:t>
      </w:r>
      <w:r>
        <w:rPr>
          <w:rFonts w:ascii="Arial" w:eastAsia="Arial" w:hAnsi="Arial" w:cs="Arial"/>
          <w:color w:val="000000"/>
          <w:sz w:val="20"/>
        </w:rPr>
        <w:t>habeas corpus on behalf of prisoners who are "in custody" in violation of the Federal Constitution, do not limit a prisoner to attacking only his current confinement, but permit him also to use habeas corpus proceedings as a means of attacking confinement which might be imposed in the future.</w:t>
      </w:r>
    </w:p>
    <w:p w14:paraId="0C6BA1D5" w14:textId="77777777" w:rsidR="00DC6D3C" w:rsidRDefault="00DC6D3C" w:rsidP="00DC6D3C">
      <w:pPr>
        <w:widowControl w:val="0"/>
        <w:spacing w:before="240" w:line="260" w:lineRule="atLeast"/>
      </w:pPr>
      <w:r>
        <w:br/>
      </w:r>
      <w:bookmarkStart w:id="42" w:name="Bookmark_LEDHN2"/>
      <w:bookmarkEnd w:id="42"/>
    </w:p>
    <w:p w14:paraId="182C28AC" w14:textId="77777777" w:rsidR="00DC6D3C" w:rsidRDefault="00DC6D3C" w:rsidP="00DC6D3C">
      <w:pPr>
        <w:widowControl w:val="0"/>
        <w:spacing w:before="240" w:line="260" w:lineRule="atLeast"/>
      </w:pPr>
      <w:r>
        <w:rPr>
          <w:rFonts w:ascii="Arial" w:eastAsia="Arial" w:hAnsi="Arial" w:cs="Arial"/>
          <w:color w:val="000000"/>
          <w:sz w:val="18"/>
        </w:rPr>
        <w:t xml:space="preserve"> HABEAS CORPUS §41  &gt; requirement of "custody" --  &gt; Headnote:</w:t>
      </w:r>
      <w:r>
        <w:br/>
      </w:r>
      <w:hyperlink r:id="rId57"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2A</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Pr>
          <w:noProof/>
        </w:rPr>
        <w:drawing>
          <wp:inline distT="0" distB="0" distL="0" distR="0" wp14:anchorId="38104C77" wp14:editId="64525183">
            <wp:extent cx="138430" cy="138430"/>
            <wp:effectExtent l="0" t="0" r="0" b="0"/>
            <wp:docPr id="14" name="Picture 14">
              <a:hlinkClick xmlns:a="http://schemas.openxmlformats.org/drawingml/2006/main" r:id="rId58"/>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2A</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"https://advance.lexis.com/api/document?collection=cases&amp;id=urn:contentItem:3S4X-CWC0-003B-S3X4-00000-00&amp;context=&amp;link=LEDHN2_2"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2B</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Pr>
          <w:noProof/>
        </w:rPr>
        <w:drawing>
          <wp:inline distT="0" distB="0" distL="0" distR="0" wp14:anchorId="450DF817" wp14:editId="43F35A9B">
            <wp:extent cx="138430" cy="138430"/>
            <wp:effectExtent l="0" t="0" r="0" b="0"/>
            <wp:docPr id="15" name="Picture 15">
              <a:hlinkClick xmlns:a="http://schemas.openxmlformats.org/drawingml/2006/main" r:id="rId59"/>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2B</w:t>
      </w:r>
      <w:proofErr w:type="spellEnd"/>
      <w:r>
        <w:rPr>
          <w:rFonts w:ascii="Arial" w:eastAsia="Arial" w:hAnsi="Arial" w:cs="Arial"/>
          <w:color w:val="000000"/>
          <w:sz w:val="20"/>
        </w:rPr>
        <w:t>]</w:t>
      </w:r>
    </w:p>
    <w:p w14:paraId="7120FC1D" w14:textId="77777777" w:rsidR="00DC6D3C" w:rsidRDefault="00DC6D3C" w:rsidP="00DC6D3C">
      <w:pPr>
        <w:widowControl w:val="0"/>
        <w:spacing w:before="240" w:line="260" w:lineRule="atLeast"/>
        <w:jc w:val="both"/>
      </w:pPr>
      <w:bookmarkStart w:id="43" w:name="Bookmark_hnpara_11"/>
      <w:bookmarkEnd w:id="43"/>
      <w:r>
        <w:rPr>
          <w:rFonts w:ascii="Arial" w:eastAsia="Arial" w:hAnsi="Arial" w:cs="Arial"/>
          <w:color w:val="000000"/>
          <w:sz w:val="20"/>
        </w:rPr>
        <w:t>A prisoner is "in custody," for purposes of the federal statute (</w:t>
      </w:r>
      <w:hyperlink r:id="rId60" w:history="1">
        <w:r>
          <w:rPr>
            <w:rFonts w:ascii="Arial" w:eastAsia="Arial" w:hAnsi="Arial" w:cs="Arial"/>
            <w:i/>
            <w:color w:val="0077CC"/>
            <w:sz w:val="20"/>
            <w:u w:val="single"/>
            <w:shd w:val="clear" w:color="auto" w:fill="FFFFFF"/>
          </w:rPr>
          <w:t>28 USCS 2241(c)(3)</w:t>
        </w:r>
      </w:hyperlink>
      <w:r>
        <w:rPr>
          <w:rFonts w:ascii="Arial" w:eastAsia="Arial" w:hAnsi="Arial" w:cs="Arial"/>
          <w:color w:val="000000"/>
          <w:sz w:val="20"/>
        </w:rPr>
        <w:t>) authorizing the issuance of writs of habeas corpus on behalf of prisoners who are "in custody" in violation of the Federal Constitution, where the prisoner is imprisoned in one state and has instituted federal habeas corpus proceedings against another state, which had indicted him and had lodged a detainer against him in the state where he is imprisoned, but had denied his repeated requests for a speedy trial for the offense of which he had been indicted; the prisoner's warden in the state of imprisonment acts as the agent of the other state in holding the prisoner subject to the other state's detainer.</w:t>
      </w:r>
    </w:p>
    <w:p w14:paraId="1974D621" w14:textId="77777777" w:rsidR="00DC6D3C" w:rsidRDefault="00DC6D3C" w:rsidP="00DC6D3C">
      <w:pPr>
        <w:widowControl w:val="0"/>
        <w:spacing w:before="240" w:line="260" w:lineRule="atLeast"/>
      </w:pPr>
      <w:r>
        <w:br/>
      </w:r>
      <w:bookmarkStart w:id="44" w:name="Bookmark_LEDHN3"/>
      <w:bookmarkEnd w:id="44"/>
    </w:p>
    <w:p w14:paraId="3247718D" w14:textId="77777777" w:rsidR="00DC6D3C" w:rsidRDefault="00DC6D3C" w:rsidP="00DC6D3C">
      <w:pPr>
        <w:widowControl w:val="0"/>
        <w:spacing w:before="240" w:line="260" w:lineRule="atLeast"/>
      </w:pPr>
      <w:r>
        <w:rPr>
          <w:rFonts w:ascii="Arial" w:eastAsia="Arial" w:hAnsi="Arial" w:cs="Arial"/>
          <w:color w:val="000000"/>
          <w:sz w:val="18"/>
        </w:rPr>
        <w:t xml:space="preserve"> HABEAS CORPUS §14.5  &gt; exhaustion of other remedies --  &gt; Headnote:</w:t>
      </w:r>
      <w:r>
        <w:br/>
      </w:r>
      <w:hyperlink r:id="rId61"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3A</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Pr>
          <w:noProof/>
        </w:rPr>
        <w:drawing>
          <wp:inline distT="0" distB="0" distL="0" distR="0" wp14:anchorId="69E7B463" wp14:editId="79003020">
            <wp:extent cx="138430" cy="138430"/>
            <wp:effectExtent l="0" t="0" r="0" b="0"/>
            <wp:docPr id="16" name="Picture 16">
              <a:hlinkClick xmlns:a="http://schemas.openxmlformats.org/drawingml/2006/main" r:id="rId62"/>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3A</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"https://advance.lexis.com/api/document?collection=cases&amp;id=urn:contentItem:3S4X-CWC0-003B-S3X4-00000-00&amp;context=&amp;link=LEDHN3_2"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3B</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Pr>
          <w:noProof/>
        </w:rPr>
        <w:drawing>
          <wp:inline distT="0" distB="0" distL="0" distR="0" wp14:anchorId="174326A0" wp14:editId="062D8A4A">
            <wp:extent cx="138430" cy="138430"/>
            <wp:effectExtent l="0" t="0" r="0" b="0"/>
            <wp:docPr id="17" name="Picture 17">
              <a:hlinkClick xmlns:a="http://schemas.openxmlformats.org/drawingml/2006/main" r:id="rId63"/>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3B</w:t>
      </w:r>
      <w:proofErr w:type="spellEnd"/>
      <w:r>
        <w:rPr>
          <w:rFonts w:ascii="Arial" w:eastAsia="Arial" w:hAnsi="Arial" w:cs="Arial"/>
          <w:color w:val="000000"/>
          <w:sz w:val="20"/>
        </w:rPr>
        <w:t>]</w:t>
      </w:r>
    </w:p>
    <w:p w14:paraId="79DC0596" w14:textId="77777777" w:rsidR="00DC6D3C" w:rsidRDefault="00DC6D3C" w:rsidP="00DC6D3C">
      <w:pPr>
        <w:widowControl w:val="0"/>
        <w:spacing w:before="240" w:line="260" w:lineRule="atLeast"/>
        <w:jc w:val="both"/>
      </w:pPr>
      <w:bookmarkStart w:id="45" w:name="Bookmark_hnpara_12"/>
      <w:bookmarkEnd w:id="45"/>
      <w:r>
        <w:rPr>
          <w:rFonts w:ascii="Arial" w:eastAsia="Arial" w:hAnsi="Arial" w:cs="Arial"/>
          <w:color w:val="000000"/>
          <w:sz w:val="20"/>
        </w:rPr>
        <w:t>Although a state prisoner has not yet been tried for an offense of which he was indicted several years earlier, and although the prisoner, when and if he is brought to trial, can assert the defense that he has been denied a speedy trial, the prisoner exhausts all available state remedies as a prelude to a federal habeas corpus action asserting a federal constitutional claim of present denial of a speedy trial, where (1) the prisoner has made repeated demands for trial with respect to the offense, (2) the state courts have rejected the prisoner's constitutional claim of denial of the right to a speedy trial, and (3) the prisoner does not seek, in the habeas corpus proceedings, to litigate a federal defense to a criminal charge or to forestall a state prosecution, but only to demand enforcement of a state's affirmative constitutional obligation to bring him promptly to trial.</w:t>
      </w:r>
    </w:p>
    <w:p w14:paraId="08CF43C1" w14:textId="77777777" w:rsidR="00DC6D3C" w:rsidRDefault="00DC6D3C" w:rsidP="00DC6D3C">
      <w:pPr>
        <w:widowControl w:val="0"/>
        <w:spacing w:before="240" w:line="260" w:lineRule="atLeast"/>
      </w:pPr>
      <w:r>
        <w:br/>
      </w:r>
      <w:bookmarkStart w:id="46" w:name="Bookmark_LEDHN4"/>
      <w:bookmarkEnd w:id="46"/>
    </w:p>
    <w:p w14:paraId="12670B1F" w14:textId="77777777" w:rsidR="00DC6D3C" w:rsidRDefault="00DC6D3C" w:rsidP="00DC6D3C">
      <w:pPr>
        <w:widowControl w:val="0"/>
        <w:spacing w:before="240" w:line="260" w:lineRule="atLeast"/>
      </w:pPr>
      <w:r>
        <w:rPr>
          <w:rFonts w:ascii="Arial" w:eastAsia="Arial" w:hAnsi="Arial" w:cs="Arial"/>
          <w:color w:val="000000"/>
          <w:sz w:val="18"/>
        </w:rPr>
        <w:t xml:space="preserve"> HABEAS CORPUS §21  &gt; federal action before state conviction --  &gt; Headnote:</w:t>
      </w:r>
      <w:r>
        <w:br/>
      </w:r>
      <w:hyperlink r:id="rId64"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[4]</w:t>
        </w:r>
      </w:hyperlink>
      <w:r>
        <w:rPr>
          <w:rFonts w:ascii="Arial" w:eastAsia="Arial" w:hAnsi="Arial" w:cs="Arial"/>
          <w:color w:val="000000"/>
          <w:sz w:val="20"/>
        </w:rPr>
        <w:t>[</w:t>
      </w:r>
      <w:r>
        <w:rPr>
          <w:noProof/>
        </w:rPr>
        <w:drawing>
          <wp:inline distT="0" distB="0" distL="0" distR="0" wp14:anchorId="1C1EFB46" wp14:editId="6B9A5D5B">
            <wp:extent cx="138430" cy="138430"/>
            <wp:effectExtent l="0" t="0" r="0" b="0"/>
            <wp:docPr id="18" name="Picture 18">
              <a:hlinkClick xmlns:a="http://schemas.openxmlformats.org/drawingml/2006/main" r:id="rId65"/>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[4]</w:t>
      </w:r>
    </w:p>
    <w:p w14:paraId="16226D18" w14:textId="77777777" w:rsidR="00DC6D3C" w:rsidRDefault="00DC6D3C" w:rsidP="00DC6D3C">
      <w:pPr>
        <w:widowControl w:val="0"/>
        <w:spacing w:before="240" w:line="260" w:lineRule="atLeast"/>
        <w:jc w:val="both"/>
      </w:pPr>
      <w:bookmarkStart w:id="47" w:name="Bookmark_hnpara_13"/>
      <w:bookmarkEnd w:id="47"/>
      <w:r>
        <w:rPr>
          <w:rFonts w:ascii="Arial" w:eastAsia="Arial" w:hAnsi="Arial" w:cs="Arial"/>
          <w:color w:val="000000"/>
          <w:sz w:val="20"/>
        </w:rPr>
        <w:t>A federal habeas corpus action raising federal constitutional issues does not lie, absent special circumstances, to adjudicate the merits of an affirmative defense to a state criminal charge prior to a judgment of conviction by a state court.</w:t>
      </w:r>
    </w:p>
    <w:p w14:paraId="41BFFA79" w14:textId="77777777" w:rsidR="00DC6D3C" w:rsidRDefault="00DC6D3C" w:rsidP="00DC6D3C">
      <w:pPr>
        <w:widowControl w:val="0"/>
        <w:spacing w:before="240" w:line="260" w:lineRule="atLeast"/>
      </w:pPr>
      <w:r>
        <w:br/>
      </w:r>
      <w:bookmarkStart w:id="48" w:name="Bookmark_LEDHN5"/>
      <w:bookmarkEnd w:id="48"/>
    </w:p>
    <w:p w14:paraId="7CF8DC1B" w14:textId="77777777" w:rsidR="00DC6D3C" w:rsidRDefault="00DC6D3C" w:rsidP="00DC6D3C">
      <w:pPr>
        <w:widowControl w:val="0"/>
        <w:spacing w:before="240" w:line="260" w:lineRule="atLeast"/>
      </w:pPr>
      <w:r>
        <w:rPr>
          <w:rFonts w:ascii="Arial" w:eastAsia="Arial" w:hAnsi="Arial" w:cs="Arial"/>
          <w:color w:val="000000"/>
          <w:sz w:val="18"/>
        </w:rPr>
        <w:t xml:space="preserve"> CORPUS §14.5  &gt; exhaustion of other remedies --  &gt; Headnote:</w:t>
      </w:r>
      <w:r>
        <w:br/>
      </w:r>
      <w:hyperlink r:id="rId66"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[5]</w:t>
        </w:r>
      </w:hyperlink>
      <w:r>
        <w:rPr>
          <w:rFonts w:ascii="Arial" w:eastAsia="Arial" w:hAnsi="Arial" w:cs="Arial"/>
          <w:color w:val="000000"/>
          <w:sz w:val="20"/>
        </w:rPr>
        <w:t>[</w:t>
      </w:r>
      <w:r>
        <w:rPr>
          <w:noProof/>
        </w:rPr>
        <w:drawing>
          <wp:inline distT="0" distB="0" distL="0" distR="0" wp14:anchorId="1BFC5D5A" wp14:editId="3B9611C0">
            <wp:extent cx="138430" cy="138430"/>
            <wp:effectExtent l="0" t="0" r="0" b="0"/>
            <wp:docPr id="19" name="Picture 19">
              <a:hlinkClick xmlns:a="http://schemas.openxmlformats.org/drawingml/2006/main" r:id="rId67"/>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[5]</w:t>
      </w:r>
    </w:p>
    <w:p w14:paraId="7220E414" w14:textId="77777777" w:rsidR="00DC6D3C" w:rsidRDefault="00DC6D3C" w:rsidP="00DC6D3C">
      <w:pPr>
        <w:widowControl w:val="0"/>
        <w:spacing w:before="240" w:line="260" w:lineRule="atLeast"/>
        <w:jc w:val="both"/>
      </w:pPr>
      <w:bookmarkStart w:id="49" w:name="Bookmark_hnpara_14"/>
      <w:bookmarkEnd w:id="49"/>
      <w:r>
        <w:rPr>
          <w:rFonts w:ascii="Arial" w:eastAsia="Arial" w:hAnsi="Arial" w:cs="Arial"/>
          <w:color w:val="000000"/>
          <w:sz w:val="20"/>
        </w:rPr>
        <w:t>The doctrine of exhaustion of state remedies as a prerequisite to a federal habeas corpus action is a judicially-crafted instrument which reflects a careful balance between important interests of federalism and the need to preserve the writ of habeas corpus as a swift and imperative remedy in all cases of illegal restraint or confinement; this doctrine cannot be used as a blunderbuss to shatter the attempt at litigation of constitutional claims without regard to the purposes which underlie the doctrine and which called it into existence.</w:t>
      </w:r>
    </w:p>
    <w:p w14:paraId="72DABF3C" w14:textId="77777777" w:rsidR="00DC6D3C" w:rsidRDefault="00DC6D3C" w:rsidP="00DC6D3C">
      <w:pPr>
        <w:widowControl w:val="0"/>
        <w:spacing w:before="240" w:line="260" w:lineRule="atLeast"/>
      </w:pPr>
      <w:r>
        <w:br/>
      </w:r>
      <w:bookmarkStart w:id="50" w:name="Bookmark_LEDHN6"/>
      <w:bookmarkEnd w:id="50"/>
    </w:p>
    <w:p w14:paraId="4CE75742" w14:textId="77777777" w:rsidR="00DC6D3C" w:rsidRDefault="00DC6D3C" w:rsidP="00DC6D3C">
      <w:pPr>
        <w:widowControl w:val="0"/>
        <w:spacing w:before="240" w:line="260" w:lineRule="atLeast"/>
      </w:pPr>
      <w:r>
        <w:rPr>
          <w:rFonts w:ascii="Arial" w:eastAsia="Arial" w:hAnsi="Arial" w:cs="Arial"/>
          <w:color w:val="000000"/>
          <w:sz w:val="18"/>
        </w:rPr>
        <w:t xml:space="preserve"> COURTS §459  &gt; federal jurisdiction -- habeas corpus --  &gt; Headnote:</w:t>
      </w:r>
      <w:r>
        <w:br/>
      </w:r>
      <w:hyperlink r:id="rId68"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6A</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Pr>
          <w:noProof/>
        </w:rPr>
        <w:drawing>
          <wp:inline distT="0" distB="0" distL="0" distR="0" wp14:anchorId="0733B43E" wp14:editId="6596588E">
            <wp:extent cx="138430" cy="138430"/>
            <wp:effectExtent l="0" t="0" r="0" b="0"/>
            <wp:docPr id="20" name="Picture 20">
              <a:hlinkClick xmlns:a="http://schemas.openxmlformats.org/drawingml/2006/main" r:id="rId69"/>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6A</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"https://advance.lexis.com/api/document?collection=cases&amp;id=urn:contentItem:3S4X-CWC0-003B-S3X4-00000-00&amp;context=&amp;link=LEDHN6_2"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6B</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Pr>
          <w:noProof/>
        </w:rPr>
        <w:drawing>
          <wp:inline distT="0" distB="0" distL="0" distR="0" wp14:anchorId="53D03BF7" wp14:editId="769960A6">
            <wp:extent cx="138430" cy="138430"/>
            <wp:effectExtent l="0" t="0" r="0" b="0"/>
            <wp:docPr id="21" name="Picture 21">
              <a:hlinkClick xmlns:a="http://schemas.openxmlformats.org/drawingml/2006/main" r:id="rId70"/>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6B</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"https://advance.lexis.com/api/document?collection=cases&amp;id=urn:contentItem:3S4X-CWC0-003B-S3X4-00000-00&amp;context=&amp;link=LEDHN6_3"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6C</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Pr>
          <w:noProof/>
        </w:rPr>
        <w:drawing>
          <wp:inline distT="0" distB="0" distL="0" distR="0" wp14:anchorId="751DAC0C" wp14:editId="0E5E505C">
            <wp:extent cx="138430" cy="138430"/>
            <wp:effectExtent l="0" t="0" r="0" b="0"/>
            <wp:docPr id="22" name="Picture 22">
              <a:hlinkClick xmlns:a="http://schemas.openxmlformats.org/drawingml/2006/main" r:id="rId71"/>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6C</w:t>
      </w:r>
      <w:proofErr w:type="spellEnd"/>
      <w:r>
        <w:rPr>
          <w:rFonts w:ascii="Arial" w:eastAsia="Arial" w:hAnsi="Arial" w:cs="Arial"/>
          <w:color w:val="000000"/>
          <w:sz w:val="20"/>
        </w:rPr>
        <w:t>]</w:t>
      </w:r>
    </w:p>
    <w:p w14:paraId="620B5F8F" w14:textId="77777777" w:rsidR="00DC6D3C" w:rsidRDefault="00DC6D3C" w:rsidP="00DC6D3C">
      <w:pPr>
        <w:widowControl w:val="0"/>
        <w:spacing w:before="240" w:line="260" w:lineRule="atLeast"/>
        <w:jc w:val="both"/>
      </w:pPr>
      <w:bookmarkStart w:id="51" w:name="Bookmark_hnpara_15"/>
      <w:bookmarkEnd w:id="51"/>
      <w:r>
        <w:rPr>
          <w:rFonts w:ascii="Arial" w:eastAsia="Arial" w:hAnsi="Arial" w:cs="Arial"/>
          <w:color w:val="000000"/>
          <w:sz w:val="20"/>
        </w:rPr>
        <w:t>The language "within their respective jurisdictions," as used in the federal statute (</w:t>
      </w:r>
      <w:hyperlink r:id="rId72" w:history="1">
        <w:r>
          <w:rPr>
            <w:rFonts w:ascii="Arial" w:eastAsia="Arial" w:hAnsi="Arial" w:cs="Arial"/>
            <w:i/>
            <w:color w:val="0077CC"/>
            <w:sz w:val="20"/>
            <w:u w:val="single"/>
            <w:shd w:val="clear" w:color="auto" w:fill="FFFFFF"/>
          </w:rPr>
          <w:t>28 USCS 2241(a)</w:t>
        </w:r>
      </w:hyperlink>
      <w:r>
        <w:rPr>
          <w:rFonts w:ascii="Arial" w:eastAsia="Arial" w:hAnsi="Arial" w:cs="Arial"/>
          <w:color w:val="000000"/>
          <w:sz w:val="20"/>
        </w:rPr>
        <w:t xml:space="preserve">) authorizing writs of habeas corpus to be granted by the District Courts "within their respective jurisdictions," does not limit a District Court's habeas corpus jurisdiction to cases where the prisoner seeking relief is confined within its territorial jurisdiction; read literally, the language of 2241(a) requires nothing more than that the court issuing the writ have jurisdiction over the prisoner's custodian; so long as the custodian can be reached by service of process, the court can issue a writ within its jurisdiction requiring that the prisoner be brought before the court for a hearing on his claim, or requiring that he be released outright from custody, even if the prisoner himself is </w:t>
      </w:r>
      <w:r>
        <w:rPr>
          <w:rFonts w:ascii="Arial" w:eastAsia="Arial" w:hAnsi="Arial" w:cs="Arial"/>
          <w:color w:val="000000"/>
          <w:sz w:val="20"/>
        </w:rPr>
        <w:t>confined outside the court's territorial jurisdiction.</w:t>
      </w:r>
    </w:p>
    <w:p w14:paraId="695DCFF5" w14:textId="77777777" w:rsidR="00DC6D3C" w:rsidRDefault="00DC6D3C" w:rsidP="00DC6D3C">
      <w:pPr>
        <w:widowControl w:val="0"/>
        <w:spacing w:before="240" w:line="260" w:lineRule="atLeast"/>
      </w:pPr>
      <w:r>
        <w:br/>
      </w:r>
      <w:bookmarkStart w:id="52" w:name="Bookmark_LEDHN7"/>
      <w:bookmarkEnd w:id="52"/>
    </w:p>
    <w:p w14:paraId="4EFFD021" w14:textId="77777777" w:rsidR="00DC6D3C" w:rsidRDefault="00DC6D3C" w:rsidP="00DC6D3C">
      <w:pPr>
        <w:widowControl w:val="0"/>
        <w:spacing w:before="240" w:line="260" w:lineRule="atLeast"/>
      </w:pPr>
      <w:r>
        <w:rPr>
          <w:rFonts w:ascii="Arial" w:eastAsia="Arial" w:hAnsi="Arial" w:cs="Arial"/>
          <w:color w:val="000000"/>
          <w:sz w:val="18"/>
        </w:rPr>
        <w:t xml:space="preserve"> HABEAS CORPUS §1  &gt; person upon whom writ acts --  &gt; Headnote:</w:t>
      </w:r>
      <w:r>
        <w:br/>
      </w:r>
      <w:hyperlink r:id="rId73"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[7]</w:t>
        </w:r>
      </w:hyperlink>
      <w:r>
        <w:rPr>
          <w:rFonts w:ascii="Arial" w:eastAsia="Arial" w:hAnsi="Arial" w:cs="Arial"/>
          <w:color w:val="000000"/>
          <w:sz w:val="20"/>
        </w:rPr>
        <w:t>[</w:t>
      </w:r>
      <w:r>
        <w:rPr>
          <w:noProof/>
        </w:rPr>
        <w:drawing>
          <wp:inline distT="0" distB="0" distL="0" distR="0" wp14:anchorId="533D809C" wp14:editId="797BBA6F">
            <wp:extent cx="138430" cy="138430"/>
            <wp:effectExtent l="0" t="0" r="0" b="0"/>
            <wp:docPr id="23" name="Picture 23">
              <a:hlinkClick xmlns:a="http://schemas.openxmlformats.org/drawingml/2006/main" r:id="rId74"/>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[7]</w:t>
      </w:r>
    </w:p>
    <w:p w14:paraId="46E071EE" w14:textId="77777777" w:rsidR="00DC6D3C" w:rsidRDefault="00DC6D3C" w:rsidP="00DC6D3C">
      <w:pPr>
        <w:widowControl w:val="0"/>
        <w:spacing w:before="240" w:line="260" w:lineRule="atLeast"/>
        <w:jc w:val="both"/>
      </w:pPr>
      <w:bookmarkStart w:id="53" w:name="Bookmark_hnpara_16"/>
      <w:bookmarkEnd w:id="53"/>
      <w:r>
        <w:rPr>
          <w:rFonts w:ascii="Arial" w:eastAsia="Arial" w:hAnsi="Arial" w:cs="Arial"/>
          <w:color w:val="000000"/>
          <w:sz w:val="20"/>
        </w:rPr>
        <w:t>The writ of habeas corpus does not act upon the prisoner who seeks relief, but upon the person who holds him in what is alleged to be unlawful custody.</w:t>
      </w:r>
    </w:p>
    <w:p w14:paraId="2B7F9F8A" w14:textId="77777777" w:rsidR="00DC6D3C" w:rsidRDefault="00DC6D3C" w:rsidP="00DC6D3C">
      <w:pPr>
        <w:widowControl w:val="0"/>
        <w:spacing w:before="240" w:line="260" w:lineRule="atLeast"/>
      </w:pPr>
      <w:r>
        <w:br/>
      </w:r>
      <w:bookmarkStart w:id="54" w:name="Bookmark_LEDHN8"/>
      <w:bookmarkEnd w:id="54"/>
    </w:p>
    <w:p w14:paraId="5A183012" w14:textId="77777777" w:rsidR="00DC6D3C" w:rsidRDefault="00DC6D3C" w:rsidP="00DC6D3C">
      <w:pPr>
        <w:widowControl w:val="0"/>
        <w:spacing w:before="240" w:line="260" w:lineRule="atLeast"/>
      </w:pPr>
      <w:r>
        <w:rPr>
          <w:rFonts w:ascii="Arial" w:eastAsia="Arial" w:hAnsi="Arial" w:cs="Arial"/>
          <w:color w:val="000000"/>
          <w:sz w:val="18"/>
        </w:rPr>
        <w:t xml:space="preserve"> HABEAS CORPUS §41  &gt; relief from future sentence --  &gt; Headnote:</w:t>
      </w:r>
      <w:r>
        <w:br/>
      </w:r>
      <w:hyperlink r:id="rId75"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[8]</w:t>
        </w:r>
      </w:hyperlink>
      <w:r>
        <w:rPr>
          <w:rFonts w:ascii="Arial" w:eastAsia="Arial" w:hAnsi="Arial" w:cs="Arial"/>
          <w:color w:val="000000"/>
          <w:sz w:val="20"/>
        </w:rPr>
        <w:t>[</w:t>
      </w:r>
      <w:r>
        <w:rPr>
          <w:noProof/>
        </w:rPr>
        <w:drawing>
          <wp:inline distT="0" distB="0" distL="0" distR="0" wp14:anchorId="1AAC2565" wp14:editId="59234AEA">
            <wp:extent cx="138430" cy="138430"/>
            <wp:effectExtent l="0" t="0" r="0" b="0"/>
            <wp:docPr id="24" name="Picture 24">
              <a:hlinkClick xmlns:a="http://schemas.openxmlformats.org/drawingml/2006/main" r:id="rId76"/>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[8]</w:t>
      </w:r>
    </w:p>
    <w:p w14:paraId="6CF9128E" w14:textId="77777777" w:rsidR="00DC6D3C" w:rsidRDefault="00DC6D3C" w:rsidP="00DC6D3C">
      <w:pPr>
        <w:widowControl w:val="0"/>
        <w:spacing w:before="240" w:line="260" w:lineRule="atLeast"/>
        <w:jc w:val="both"/>
      </w:pPr>
      <w:bookmarkStart w:id="55" w:name="Bookmark_hnpara_17"/>
      <w:bookmarkEnd w:id="55"/>
      <w:r>
        <w:rPr>
          <w:rFonts w:ascii="Arial" w:eastAsia="Arial" w:hAnsi="Arial" w:cs="Arial"/>
          <w:color w:val="000000"/>
          <w:sz w:val="20"/>
        </w:rPr>
        <w:t>A prisoner in custody under one sentence may attack, by means of habeas corpus proceedings, a sentence which he has not yet begun to serve.</w:t>
      </w:r>
    </w:p>
    <w:p w14:paraId="2A49C0A2" w14:textId="77777777" w:rsidR="00DC6D3C" w:rsidRDefault="00DC6D3C" w:rsidP="00DC6D3C">
      <w:pPr>
        <w:widowControl w:val="0"/>
        <w:spacing w:before="240" w:line="260" w:lineRule="atLeast"/>
      </w:pPr>
      <w:r>
        <w:br/>
      </w:r>
      <w:bookmarkStart w:id="56" w:name="Bookmark_LEDHN9"/>
      <w:bookmarkEnd w:id="56"/>
    </w:p>
    <w:p w14:paraId="6A6FC1D1" w14:textId="77777777" w:rsidR="00DC6D3C" w:rsidRDefault="00DC6D3C" w:rsidP="00DC6D3C">
      <w:pPr>
        <w:widowControl w:val="0"/>
        <w:spacing w:before="240" w:line="260" w:lineRule="atLeast"/>
      </w:pPr>
      <w:r>
        <w:rPr>
          <w:rFonts w:ascii="Arial" w:eastAsia="Arial" w:hAnsi="Arial" w:cs="Arial"/>
          <w:color w:val="000000"/>
          <w:sz w:val="18"/>
        </w:rPr>
        <w:t xml:space="preserve"> HABEAS CORPUS §41  &gt; relief from detainer --  &gt; Headnote:</w:t>
      </w:r>
      <w:r>
        <w:br/>
      </w:r>
      <w:hyperlink r:id="rId77"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[9]</w:t>
        </w:r>
      </w:hyperlink>
      <w:r>
        <w:rPr>
          <w:rFonts w:ascii="Arial" w:eastAsia="Arial" w:hAnsi="Arial" w:cs="Arial"/>
          <w:color w:val="000000"/>
          <w:sz w:val="20"/>
        </w:rPr>
        <w:t>[</w:t>
      </w:r>
      <w:r>
        <w:rPr>
          <w:noProof/>
        </w:rPr>
        <w:drawing>
          <wp:inline distT="0" distB="0" distL="0" distR="0" wp14:anchorId="39FDC7D4" wp14:editId="57E7DB2B">
            <wp:extent cx="138430" cy="138430"/>
            <wp:effectExtent l="0" t="0" r="0" b="0"/>
            <wp:docPr id="25" name="Picture 25">
              <a:hlinkClick xmlns:a="http://schemas.openxmlformats.org/drawingml/2006/main" r:id="rId78"/>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[9]</w:t>
      </w:r>
    </w:p>
    <w:p w14:paraId="5C6B6D41" w14:textId="77777777" w:rsidR="00DC6D3C" w:rsidRDefault="00DC6D3C" w:rsidP="00DC6D3C">
      <w:pPr>
        <w:widowControl w:val="0"/>
        <w:spacing w:before="240" w:line="260" w:lineRule="atLeast"/>
        <w:jc w:val="both"/>
      </w:pPr>
      <w:bookmarkStart w:id="57" w:name="Bookmark_hnpara_18"/>
      <w:bookmarkEnd w:id="57"/>
      <w:r>
        <w:rPr>
          <w:rFonts w:ascii="Arial" w:eastAsia="Arial" w:hAnsi="Arial" w:cs="Arial"/>
          <w:color w:val="000000"/>
          <w:sz w:val="20"/>
        </w:rPr>
        <w:t>A prisoner held in one state may attack, by means of habeas corpus proceedings, a detainer lodged against him by another state; in such a case, the state holding the prisoner in immediate confinement acts as agent for the demanding state.</w:t>
      </w:r>
    </w:p>
    <w:p w14:paraId="204B39E5" w14:textId="77777777" w:rsidR="00DC6D3C" w:rsidRDefault="00DC6D3C" w:rsidP="00DC6D3C">
      <w:pPr>
        <w:widowControl w:val="0"/>
        <w:spacing w:before="240" w:line="260" w:lineRule="atLeast"/>
      </w:pPr>
      <w:r>
        <w:br/>
      </w:r>
      <w:bookmarkStart w:id="58" w:name="Bookmark_LEDHN10"/>
      <w:bookmarkEnd w:id="58"/>
    </w:p>
    <w:p w14:paraId="00F8D386" w14:textId="77777777" w:rsidR="00DC6D3C" w:rsidRDefault="00DC6D3C" w:rsidP="00DC6D3C">
      <w:pPr>
        <w:widowControl w:val="0"/>
        <w:spacing w:before="240" w:line="260" w:lineRule="atLeast"/>
      </w:pPr>
      <w:r>
        <w:rPr>
          <w:rFonts w:ascii="Arial" w:eastAsia="Arial" w:hAnsi="Arial" w:cs="Arial"/>
          <w:color w:val="000000"/>
          <w:sz w:val="18"/>
        </w:rPr>
        <w:t xml:space="preserve"> COURTS §630  &gt; transfer of action --  &gt; Headnote:</w:t>
      </w:r>
      <w:r>
        <w:br/>
      </w:r>
      <w:hyperlink r:id="rId79"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10A</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Pr>
          <w:noProof/>
        </w:rPr>
        <w:drawing>
          <wp:inline distT="0" distB="0" distL="0" distR="0" wp14:anchorId="74CFE193" wp14:editId="660DC640">
            <wp:extent cx="138430" cy="138430"/>
            <wp:effectExtent l="0" t="0" r="0" b="0"/>
            <wp:docPr id="26" name="Picture 26">
              <a:hlinkClick xmlns:a="http://schemas.openxmlformats.org/drawingml/2006/main" r:id="rId80"/>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10A</w:t>
      </w:r>
      <w:proofErr w:type="spellEnd"/>
      <w:r>
        <w:rPr>
          <w:rFonts w:ascii="Arial" w:eastAsia="Arial" w:hAnsi="Arial" w:cs="Arial"/>
          <w:color w:val="000000"/>
          <w:sz w:val="20"/>
        </w:rPr>
        <w:t>]</w:t>
      </w:r>
      <w:proofErr w:type="spellStart"/>
      <w:r>
        <w:fldChar w:fldCharType="begin"/>
      </w:r>
      <w:r>
        <w:instrText xml:space="preserve"> HYPERLINK "https://advance.lexis.com/api/document?collection=cases&amp;id=urn:contentItem:3S4X-CWC0-003B-S3X4-00000-00&amp;context=&amp;link=LEDHN10_2"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10B</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Pr>
          <w:noProof/>
        </w:rPr>
        <w:drawing>
          <wp:inline distT="0" distB="0" distL="0" distR="0" wp14:anchorId="397B7D36" wp14:editId="517F530A">
            <wp:extent cx="138430" cy="138430"/>
            <wp:effectExtent l="0" t="0" r="0" b="0"/>
            <wp:docPr id="27" name="Picture 27">
              <a:hlinkClick xmlns:a="http://schemas.openxmlformats.org/drawingml/2006/main" r:id="rId81"/>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w:t>
      </w:r>
      <w:proofErr w:type="spellStart"/>
      <w:r>
        <w:rPr>
          <w:rFonts w:ascii="Arial" w:eastAsia="Arial" w:hAnsi="Arial" w:cs="Arial"/>
          <w:color w:val="000000"/>
          <w:sz w:val="20"/>
        </w:rPr>
        <w:t>10B</w:t>
      </w:r>
      <w:proofErr w:type="spellEnd"/>
      <w:r>
        <w:rPr>
          <w:rFonts w:ascii="Arial" w:eastAsia="Arial" w:hAnsi="Arial" w:cs="Arial"/>
          <w:color w:val="000000"/>
          <w:sz w:val="20"/>
        </w:rPr>
        <w:t>]</w:t>
      </w:r>
    </w:p>
    <w:p w14:paraId="64D75A2C" w14:textId="77777777" w:rsidR="00DC6D3C" w:rsidRDefault="00DC6D3C" w:rsidP="00DC6D3C">
      <w:pPr>
        <w:widowControl w:val="0"/>
        <w:spacing w:before="240" w:line="260" w:lineRule="atLeast"/>
        <w:jc w:val="both"/>
      </w:pPr>
      <w:bookmarkStart w:id="59" w:name="Bookmark_hnpara_19"/>
      <w:bookmarkEnd w:id="59"/>
      <w:r>
        <w:rPr>
          <w:rFonts w:ascii="Arial" w:eastAsia="Arial" w:hAnsi="Arial" w:cs="Arial"/>
          <w:color w:val="000000"/>
          <w:sz w:val="20"/>
        </w:rPr>
        <w:t xml:space="preserve">A federal court may transfer a habeas corpus action to a more convenient forum, where a prisoner brings an action in the district of confinement attacking a detainer lodged by another state.  </w:t>
      </w:r>
    </w:p>
    <w:p w14:paraId="34AB476B" w14:textId="77777777" w:rsidR="00DC6D3C" w:rsidRDefault="00DC6D3C" w:rsidP="00DC6D3C">
      <w:pPr>
        <w:widowControl w:val="0"/>
        <w:spacing w:line="260" w:lineRule="atLeast"/>
      </w:pPr>
      <w:r>
        <w:br/>
      </w:r>
      <w:r>
        <w:br/>
      </w:r>
    </w:p>
    <w:p w14:paraId="29DF955C" w14:textId="77777777" w:rsidR="00DC6D3C" w:rsidRDefault="00DC6D3C" w:rsidP="00DC6D3C">
      <w:pPr>
        <w:keepNext/>
        <w:widowControl w:val="0"/>
        <w:spacing w:before="240" w:line="340" w:lineRule="atLeast"/>
      </w:pPr>
      <w:bookmarkStart w:id="60" w:name="Syllabus"/>
      <w:bookmarkEnd w:id="60"/>
      <w:r>
        <w:rPr>
          <w:rFonts w:ascii="Arial" w:eastAsia="Arial" w:hAnsi="Arial" w:cs="Arial"/>
          <w:b/>
          <w:color w:val="000000"/>
          <w:sz w:val="28"/>
        </w:rPr>
        <w:t>Syllabus</w:t>
      </w:r>
    </w:p>
    <w:p w14:paraId="0171BAD3" w14:textId="77777777" w:rsidR="00DC6D3C" w:rsidRDefault="00DC6D3C" w:rsidP="00DC6D3C">
      <w:pPr>
        <w:spacing w:line="60" w:lineRule="exact"/>
      </w:pPr>
      <w:r>
        <w:rPr>
          <w:noProof/>
        </w:rPr>
        <mc:AlternateContent>
          <mc:Choice Requires="wps">
            <w:drawing>
              <wp:anchor distT="0" distB="0" distL="114300" distR="114300" simplePos="0" relativeHeight="251664384" behindDoc="0" locked="0" layoutInCell="1" allowOverlap="1" wp14:anchorId="1CA178FB" wp14:editId="79AB008F">
                <wp:simplePos x="0" y="0"/>
                <wp:positionH relativeFrom="column">
                  <wp:posOffset>0</wp:posOffset>
                </wp:positionH>
                <wp:positionV relativeFrom="paragraph">
                  <wp:posOffset>25400</wp:posOffset>
                </wp:positionV>
                <wp:extent cx="3187700" cy="0"/>
                <wp:effectExtent l="0" t="12700" r="0" b="0"/>
                <wp:wrapTopAndBottom/>
                <wp:docPr id="55"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187700" cy="0"/>
                        </a:xfrm>
                        <a:prstGeom prst="line">
                          <a:avLst/>
                        </a:prstGeom>
                        <a:noFill/>
                        <a:ln w="25400" cmpd="sng">
                          <a:solidFill>
                            <a:srgbClr val="009DD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EB4AD4" id="Line 3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pt" to="251pt,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" strokecolor="#009ddb" strokeweight="2pt">
                <o:lock v:ext="edit" shapetype="f"/>
                <w10:wrap type="topAndBottom"/>
              </v:line>
            </w:pict>
          </mc:Fallback>
        </mc:AlternateContent>
      </w:r>
    </w:p>
    <w:p w14:paraId="0318E050" w14:textId="77777777" w:rsidR="00DC6D3C" w:rsidRDefault="00DC6D3C" w:rsidP="00DC6D3C"/>
    <w:p w14:paraId="6C61FE41" w14:textId="77777777" w:rsidR="00DC6D3C" w:rsidRDefault="00DC6D3C" w:rsidP="00DC6D3C">
      <w:pPr>
        <w:widowControl w:val="0"/>
        <w:spacing w:before="200" w:line="260" w:lineRule="atLeast"/>
        <w:jc w:val="both"/>
      </w:pPr>
      <w:bookmarkStart w:id="61" w:name="Bookmark_clspara_10"/>
      <w:bookmarkEnd w:id="61"/>
      <w:r>
        <w:rPr>
          <w:rFonts w:ascii="Arial" w:eastAsia="Arial" w:hAnsi="Arial" w:cs="Arial"/>
          <w:color w:val="000000"/>
          <w:sz w:val="20"/>
        </w:rPr>
        <w:lastRenderedPageBreak/>
        <w:t xml:space="preserve"> Petitioner, imprisoned in Alabama, applied to the District Court for the Western District of Kentucky for a writ of federal habeas corpus to compel the Commonwealth of Kentucky to grant him a speedy trial on an indictment returned by the grand jury of respondent court regarding which Kentucky had lodged a detainer with Alabama.  The District Court granted the writ, but the Court of Appeals reversed on the ground that </w:t>
      </w:r>
      <w:hyperlink r:id="rId82" w:history="1">
        <w:r>
          <w:rPr>
            <w:rFonts w:ascii="Arial" w:eastAsia="Arial" w:hAnsi="Arial" w:cs="Arial"/>
            <w:i/>
            <w:color w:val="0077CC"/>
            <w:sz w:val="20"/>
            <w:u w:val="single"/>
            <w:shd w:val="clear" w:color="auto" w:fill="FFFFFF"/>
          </w:rPr>
          <w:t>28 U. S. C. § 2241 (a)</w:t>
        </w:r>
      </w:hyperlink>
      <w:r>
        <w:rPr>
          <w:rFonts w:ascii="Arial" w:eastAsia="Arial" w:hAnsi="Arial" w:cs="Arial"/>
          <w:color w:val="000000"/>
          <w:sz w:val="20"/>
        </w:rPr>
        <w:t xml:space="preserve">, which provides that "writs of habeas corpus may be granted by the . . . district courts . . . within their respective jurisdictions" precluded granting the writ to a prisoner who was not physically present within the territorial limits of the district court.  </w:t>
      </w:r>
      <w:r>
        <w:rPr>
          <w:rFonts w:ascii="Arial" w:eastAsia="Arial" w:hAnsi="Arial" w:cs="Arial"/>
          <w:i/>
          <w:color w:val="000000"/>
          <w:sz w:val="20"/>
        </w:rPr>
        <w:t>Held</w:t>
      </w:r>
      <w:r>
        <w:rPr>
          <w:rFonts w:ascii="Arial" w:eastAsia="Arial" w:hAnsi="Arial" w:cs="Arial"/>
          <w:color w:val="000000"/>
          <w:sz w:val="20"/>
        </w:rPr>
        <w:t>:</w:t>
      </w:r>
    </w:p>
    <w:p w14:paraId="0663FADD" w14:textId="77777777" w:rsidR="00DC6D3C" w:rsidRDefault="00DC6D3C" w:rsidP="00DC6D3C">
      <w:pPr>
        <w:widowControl w:val="0"/>
        <w:spacing w:before="240" w:line="260" w:lineRule="atLeast"/>
        <w:jc w:val="both"/>
      </w:pPr>
      <w:bookmarkStart w:id="62" w:name="Bookmark_clspara_11"/>
      <w:bookmarkEnd w:id="62"/>
      <w:r>
        <w:rPr>
          <w:rFonts w:ascii="Arial" w:eastAsia="Arial" w:hAnsi="Arial" w:cs="Arial"/>
          <w:color w:val="000000"/>
          <w:sz w:val="20"/>
        </w:rPr>
        <w:t xml:space="preserve">1. Under </w:t>
      </w:r>
      <w:hyperlink r:id="rId83" w:history="1">
        <w:r>
          <w:rPr>
            <w:rFonts w:ascii="Arial" w:eastAsia="Arial" w:hAnsi="Arial" w:cs="Arial"/>
            <w:i/>
            <w:color w:val="0077CC"/>
            <w:sz w:val="20"/>
            <w:u w:val="single"/>
            <w:shd w:val="clear" w:color="auto" w:fill="FFFFFF"/>
          </w:rPr>
          <w:t>Peyton</w:t>
        </w:r>
      </w:hyperlink>
      <w:hyperlink r:id="rId84" w:history="1">
        <w:r>
          <w:rPr>
            <w:rFonts w:ascii="Arial" w:eastAsia="Arial" w:hAnsi="Arial" w:cs="Arial"/>
            <w:i/>
            <w:color w:val="0077CC"/>
            <w:sz w:val="20"/>
            <w:u w:val="single"/>
            <w:shd w:val="clear" w:color="auto" w:fill="FFFFFF"/>
          </w:rPr>
          <w:t xml:space="preserve"> v. </w:t>
        </w:r>
      </w:hyperlink>
      <w:hyperlink r:id="rId85" w:history="1">
        <w:r>
          <w:rPr>
            <w:rFonts w:ascii="Arial" w:eastAsia="Arial" w:hAnsi="Arial" w:cs="Arial"/>
            <w:i/>
            <w:color w:val="0077CC"/>
            <w:sz w:val="20"/>
            <w:u w:val="single"/>
            <w:shd w:val="clear" w:color="auto" w:fill="FFFFFF"/>
          </w:rPr>
          <w:t>Rowe</w:t>
        </w:r>
      </w:hyperlink>
      <w:hyperlink r:id="rId86" w:history="1">
        <w:r>
          <w:rPr>
            <w:rFonts w:ascii="Arial" w:eastAsia="Arial" w:hAnsi="Arial" w:cs="Arial"/>
            <w:i/>
            <w:color w:val="0077CC"/>
            <w:sz w:val="20"/>
            <w:u w:val="single"/>
            <w:shd w:val="clear" w:color="auto" w:fill="FFFFFF"/>
          </w:rPr>
          <w:t>, 391 U.S. 54</w:t>
        </w:r>
      </w:hyperlink>
      <w:r>
        <w:rPr>
          <w:rFonts w:ascii="Arial" w:eastAsia="Arial" w:hAnsi="Arial" w:cs="Arial"/>
          <w:color w:val="000000"/>
          <w:sz w:val="20"/>
        </w:rPr>
        <w:t xml:space="preserve">, which discarded the "prematurity doctrine" of </w:t>
      </w:r>
      <w:hyperlink r:id="rId87" w:history="1">
        <w:r>
          <w:rPr>
            <w:rFonts w:ascii="Arial" w:eastAsia="Arial" w:hAnsi="Arial" w:cs="Arial"/>
            <w:i/>
            <w:color w:val="0077CC"/>
            <w:sz w:val="20"/>
            <w:u w:val="single"/>
            <w:shd w:val="clear" w:color="auto" w:fill="FFFFFF"/>
          </w:rPr>
          <w:t>McNally</w:t>
        </w:r>
      </w:hyperlink>
      <w:hyperlink r:id="rId88" w:history="1">
        <w:r>
          <w:rPr>
            <w:rFonts w:ascii="Arial" w:eastAsia="Arial" w:hAnsi="Arial" w:cs="Arial"/>
            <w:i/>
            <w:color w:val="0077CC"/>
            <w:sz w:val="20"/>
            <w:u w:val="single"/>
            <w:shd w:val="clear" w:color="auto" w:fill="FFFFFF"/>
          </w:rPr>
          <w:t xml:space="preserve"> v. </w:t>
        </w:r>
      </w:hyperlink>
      <w:hyperlink r:id="rId89" w:history="1">
        <w:r>
          <w:rPr>
            <w:rFonts w:ascii="Arial" w:eastAsia="Arial" w:hAnsi="Arial" w:cs="Arial"/>
            <w:i/>
            <w:color w:val="0077CC"/>
            <w:sz w:val="20"/>
            <w:u w:val="single"/>
            <w:shd w:val="clear" w:color="auto" w:fill="FFFFFF"/>
          </w:rPr>
          <w:t>Hill</w:t>
        </w:r>
      </w:hyperlink>
      <w:hyperlink r:id="rId90" w:history="1">
        <w:r>
          <w:rPr>
            <w:rFonts w:ascii="Arial" w:eastAsia="Arial" w:hAnsi="Arial" w:cs="Arial"/>
            <w:i/>
            <w:color w:val="0077CC"/>
            <w:sz w:val="20"/>
            <w:u w:val="single"/>
            <w:shd w:val="clear" w:color="auto" w:fill="FFFFFF"/>
          </w:rPr>
          <w:t>, 293 U.S. 131</w:t>
        </w:r>
      </w:hyperlink>
      <w:r>
        <w:rPr>
          <w:rFonts w:ascii="Arial" w:eastAsia="Arial" w:hAnsi="Arial" w:cs="Arial"/>
          <w:color w:val="000000"/>
          <w:sz w:val="20"/>
        </w:rPr>
        <w:t>, the petitioner was "in custody" within the meaning of</w:t>
      </w:r>
      <w:r>
        <w:rPr>
          <w:rFonts w:ascii="Arial" w:eastAsia="Arial" w:hAnsi="Arial" w:cs="Arial"/>
          <w:b/>
          <w:color w:val="000000"/>
          <w:sz w:val="20"/>
        </w:rPr>
        <w:t> [****2] </w:t>
      </w:r>
      <w:r>
        <w:rPr>
          <w:rFonts w:ascii="Arial" w:eastAsia="Arial" w:hAnsi="Arial" w:cs="Arial"/>
          <w:color w:val="000000"/>
          <w:sz w:val="20"/>
        </w:rPr>
        <w:t xml:space="preserve"> </w:t>
      </w:r>
      <w:hyperlink r:id="rId91" w:history="1">
        <w:r>
          <w:rPr>
            <w:rFonts w:ascii="Arial" w:eastAsia="Arial" w:hAnsi="Arial" w:cs="Arial"/>
            <w:i/>
            <w:color w:val="0077CC"/>
            <w:sz w:val="20"/>
            <w:u w:val="single"/>
            <w:shd w:val="clear" w:color="auto" w:fill="FFFFFF"/>
          </w:rPr>
          <w:t>28 U. S. C. § 2241 (c)(3)</w:t>
        </w:r>
      </w:hyperlink>
      <w:r>
        <w:rPr>
          <w:rFonts w:ascii="Arial" w:eastAsia="Arial" w:hAnsi="Arial" w:cs="Arial"/>
          <w:color w:val="000000"/>
          <w:sz w:val="20"/>
        </w:rPr>
        <w:t xml:space="preserve"> for purposes of a habeas corpus attack on the Kentucky indictment underlying the detainer, even though he was confined in an Alabama prison.  Pp. 488-489.</w:t>
      </w:r>
    </w:p>
    <w:p w14:paraId="449BA329" w14:textId="77777777" w:rsidR="00DC6D3C" w:rsidRDefault="00DC6D3C" w:rsidP="00DC6D3C">
      <w:pPr>
        <w:widowControl w:val="0"/>
        <w:spacing w:before="240" w:line="260" w:lineRule="atLeast"/>
        <w:jc w:val="both"/>
      </w:pPr>
      <w:bookmarkStart w:id="63" w:name="Bookmark_clspara_12"/>
      <w:bookmarkEnd w:id="63"/>
      <w:r>
        <w:rPr>
          <w:rFonts w:ascii="Arial" w:eastAsia="Arial" w:hAnsi="Arial" w:cs="Arial"/>
          <w:color w:val="000000"/>
          <w:sz w:val="20"/>
        </w:rPr>
        <w:t xml:space="preserve">2. The exhaustion doctrine of </w:t>
      </w:r>
      <w:hyperlink r:id="rId92" w:history="1">
        <w:r>
          <w:rPr>
            <w:rFonts w:ascii="Arial" w:eastAsia="Arial" w:hAnsi="Arial" w:cs="Arial"/>
            <w:i/>
            <w:color w:val="0077CC"/>
            <w:sz w:val="20"/>
            <w:u w:val="single"/>
            <w:shd w:val="clear" w:color="auto" w:fill="FFFFFF"/>
          </w:rPr>
          <w:t xml:space="preserve">Ex </w:t>
        </w:r>
        <w:proofErr w:type="spellStart"/>
        <w:r>
          <w:rPr>
            <w:rFonts w:ascii="Arial" w:eastAsia="Arial" w:hAnsi="Arial" w:cs="Arial"/>
            <w:i/>
            <w:color w:val="0077CC"/>
            <w:sz w:val="20"/>
            <w:u w:val="single"/>
            <w:shd w:val="clear" w:color="auto" w:fill="FFFFFF"/>
          </w:rPr>
          <w:t>parte</w:t>
        </w:r>
        <w:proofErr w:type="spellEnd"/>
        <w:r>
          <w:rPr>
            <w:rFonts w:ascii="Arial" w:eastAsia="Arial" w:hAnsi="Arial" w:cs="Arial"/>
            <w:i/>
            <w:color w:val="0077CC"/>
            <w:sz w:val="20"/>
            <w:u w:val="single"/>
            <w:shd w:val="clear" w:color="auto" w:fill="FFFFFF"/>
          </w:rPr>
          <w:t xml:space="preserve"> Royall</w:t>
        </w:r>
      </w:hyperlink>
      <w:hyperlink r:id="rId93" w:history="1">
        <w:r>
          <w:rPr>
            <w:rFonts w:ascii="Arial" w:eastAsia="Arial" w:hAnsi="Arial" w:cs="Arial"/>
            <w:i/>
            <w:color w:val="0077CC"/>
            <w:sz w:val="20"/>
            <w:u w:val="single"/>
            <w:shd w:val="clear" w:color="auto" w:fill="FFFFFF"/>
          </w:rPr>
          <w:t>, 117 U.S. 241</w:t>
        </w:r>
      </w:hyperlink>
      <w:r>
        <w:rPr>
          <w:rFonts w:ascii="Arial" w:eastAsia="Arial" w:hAnsi="Arial" w:cs="Arial"/>
          <w:color w:val="000000"/>
          <w:sz w:val="20"/>
        </w:rPr>
        <w:t xml:space="preserve">, does not bar a petition for federal habeas corpus alleging, under </w:t>
      </w:r>
      <w:hyperlink r:id="rId94" w:history="1">
        <w:r>
          <w:rPr>
            <w:rFonts w:ascii="Arial" w:eastAsia="Arial" w:hAnsi="Arial" w:cs="Arial"/>
            <w:i/>
            <w:color w:val="0077CC"/>
            <w:sz w:val="20"/>
            <w:u w:val="single"/>
            <w:shd w:val="clear" w:color="auto" w:fill="FFFFFF"/>
          </w:rPr>
          <w:t>Smith</w:t>
        </w:r>
      </w:hyperlink>
      <w:hyperlink r:id="rId95" w:history="1">
        <w:r>
          <w:rPr>
            <w:rFonts w:ascii="Arial" w:eastAsia="Arial" w:hAnsi="Arial" w:cs="Arial"/>
            <w:i/>
            <w:color w:val="0077CC"/>
            <w:sz w:val="20"/>
            <w:u w:val="single"/>
            <w:shd w:val="clear" w:color="auto" w:fill="FFFFFF"/>
          </w:rPr>
          <w:t xml:space="preserve"> v. </w:t>
        </w:r>
      </w:hyperlink>
      <w:hyperlink r:id="rId96" w:history="1">
        <w:r>
          <w:rPr>
            <w:rFonts w:ascii="Arial" w:eastAsia="Arial" w:hAnsi="Arial" w:cs="Arial"/>
            <w:i/>
            <w:color w:val="0077CC"/>
            <w:sz w:val="20"/>
            <w:u w:val="single"/>
            <w:shd w:val="clear" w:color="auto" w:fill="FFFFFF"/>
          </w:rPr>
          <w:t>Hooey</w:t>
        </w:r>
      </w:hyperlink>
      <w:hyperlink r:id="rId97" w:history="1">
        <w:r>
          <w:rPr>
            <w:rFonts w:ascii="Arial" w:eastAsia="Arial" w:hAnsi="Arial" w:cs="Arial"/>
            <w:i/>
            <w:color w:val="0077CC"/>
            <w:sz w:val="20"/>
            <w:u w:val="single"/>
            <w:shd w:val="clear" w:color="auto" w:fill="FFFFFF"/>
          </w:rPr>
          <w:t>, 393 U.S. 374</w:t>
        </w:r>
      </w:hyperlink>
      <w:r>
        <w:rPr>
          <w:rFonts w:ascii="Arial" w:eastAsia="Arial" w:hAnsi="Arial" w:cs="Arial"/>
          <w:color w:val="000000"/>
          <w:sz w:val="20"/>
        </w:rPr>
        <w:t>, a constitutional claim of present denial of a speedy trial, even though the petitioner has not yet been brought to trial on the state charge.  The petitioner must, however, have exhausted available state court remedies for consideration of that constitutional claim. Pp. 489-493.</w:t>
      </w:r>
    </w:p>
    <w:p w14:paraId="21CF428C" w14:textId="77777777" w:rsidR="00DC6D3C" w:rsidRDefault="00DC6D3C" w:rsidP="00DC6D3C">
      <w:pPr>
        <w:widowControl w:val="0"/>
        <w:spacing w:before="200" w:line="260" w:lineRule="atLeast"/>
        <w:jc w:val="both"/>
      </w:pPr>
      <w:bookmarkStart w:id="64" w:name="Bookmark_clspara_13"/>
      <w:bookmarkEnd w:id="64"/>
      <w:r>
        <w:rPr>
          <w:rFonts w:ascii="Arial" w:eastAsia="Arial" w:hAnsi="Arial" w:cs="Arial"/>
          <w:color w:val="000000"/>
          <w:sz w:val="20"/>
        </w:rPr>
        <w:t>3. The jurisdiction of a district court considering a habeas corpus petition requires only that the court issuing the writ have jurisdiction over the custodian of the prisoner. Pp. 494-495.</w:t>
      </w:r>
    </w:p>
    <w:p w14:paraId="2738C8DB" w14:textId="77777777" w:rsidR="00DC6D3C" w:rsidRDefault="00DC6D3C" w:rsidP="00DC6D3C">
      <w:pPr>
        <w:widowControl w:val="0"/>
        <w:spacing w:before="200" w:line="260" w:lineRule="atLeast"/>
        <w:jc w:val="both"/>
      </w:pPr>
      <w:bookmarkStart w:id="65" w:name="Bookmark_clspara_14"/>
      <w:bookmarkEnd w:id="65"/>
      <w:r>
        <w:rPr>
          <w:rFonts w:ascii="Arial" w:eastAsia="Arial" w:hAnsi="Arial" w:cs="Arial"/>
          <w:color w:val="000000"/>
          <w:sz w:val="20"/>
        </w:rPr>
        <w:t xml:space="preserve">4.  </w:t>
      </w:r>
      <w:hyperlink r:id="rId98" w:history="1">
        <w:r>
          <w:rPr>
            <w:rFonts w:ascii="Arial" w:eastAsia="Arial" w:hAnsi="Arial" w:cs="Arial"/>
            <w:i/>
            <w:color w:val="0077CC"/>
            <w:sz w:val="20"/>
            <w:u w:val="single"/>
            <w:shd w:val="clear" w:color="auto" w:fill="FFFFFF"/>
          </w:rPr>
          <w:t>Ahrens</w:t>
        </w:r>
      </w:hyperlink>
      <w:hyperlink r:id="rId99" w:history="1">
        <w:r>
          <w:rPr>
            <w:rFonts w:ascii="Arial" w:eastAsia="Arial" w:hAnsi="Arial" w:cs="Arial"/>
            <w:i/>
            <w:color w:val="0077CC"/>
            <w:sz w:val="20"/>
            <w:u w:val="single"/>
            <w:shd w:val="clear" w:color="auto" w:fill="FFFFFF"/>
          </w:rPr>
          <w:t xml:space="preserve"> v. </w:t>
        </w:r>
      </w:hyperlink>
      <w:hyperlink r:id="rId100" w:history="1">
        <w:r>
          <w:rPr>
            <w:rFonts w:ascii="Arial" w:eastAsia="Arial" w:hAnsi="Arial" w:cs="Arial"/>
            <w:i/>
            <w:color w:val="0077CC"/>
            <w:sz w:val="20"/>
            <w:u w:val="single"/>
            <w:shd w:val="clear" w:color="auto" w:fill="FFFFFF"/>
          </w:rPr>
          <w:t>Clark</w:t>
        </w:r>
      </w:hyperlink>
      <w:hyperlink r:id="rId101" w:history="1">
        <w:r>
          <w:rPr>
            <w:rFonts w:ascii="Arial" w:eastAsia="Arial" w:hAnsi="Arial" w:cs="Arial"/>
            <w:i/>
            <w:color w:val="0077CC"/>
            <w:sz w:val="20"/>
            <w:u w:val="single"/>
            <w:shd w:val="clear" w:color="auto" w:fill="FFFFFF"/>
          </w:rPr>
          <w:t>, 335 U.S. 188</w:t>
        </w:r>
      </w:hyperlink>
      <w:r>
        <w:rPr>
          <w:rFonts w:ascii="Arial" w:eastAsia="Arial" w:hAnsi="Arial" w:cs="Arial"/>
          <w:color w:val="000000"/>
          <w:sz w:val="20"/>
        </w:rPr>
        <w:t>, on which respondent relies, can no longer be viewed as requiring that habeas corpus petitions be brought only in the district of the petitioner's confinement. Here, since respondent was properly served with process in the Western District of Kentucky, the Court of Appeals</w:t>
      </w:r>
      <w:r>
        <w:rPr>
          <w:rFonts w:ascii="Arial" w:eastAsia="Arial" w:hAnsi="Arial" w:cs="Arial"/>
          <w:b/>
          <w:color w:val="000000"/>
          <w:sz w:val="20"/>
        </w:rPr>
        <w:t> [****3] </w:t>
      </w:r>
      <w:r>
        <w:rPr>
          <w:rFonts w:ascii="Arial" w:eastAsia="Arial" w:hAnsi="Arial" w:cs="Arial"/>
          <w:color w:val="000000"/>
          <w:sz w:val="20"/>
        </w:rPr>
        <w:t xml:space="preserve"> erred in concluding that the District Court should have dismissed the petition for lack of jurisdiction.  Pp. 495-501.  </w:t>
      </w:r>
    </w:p>
    <w:p w14:paraId="487E44C9" w14:textId="77777777" w:rsidR="00DC6D3C" w:rsidRDefault="00DC6D3C" w:rsidP="00DC6D3C">
      <w:pPr>
        <w:widowControl w:val="0"/>
        <w:spacing w:before="240" w:line="260" w:lineRule="atLeast"/>
      </w:pPr>
      <w:bookmarkStart w:id="66" w:name="Counsel"/>
      <w:bookmarkEnd w:id="66"/>
      <w:r>
        <w:rPr>
          <w:rFonts w:ascii="Arial" w:eastAsia="Arial" w:hAnsi="Arial" w:cs="Arial"/>
          <w:b/>
          <w:color w:val="000000"/>
          <w:sz w:val="20"/>
        </w:rPr>
        <w:t>Counsel:</w:t>
      </w:r>
      <w:r>
        <w:rPr>
          <w:rFonts w:ascii="Arial" w:eastAsia="Arial" w:hAnsi="Arial" w:cs="Arial"/>
          <w:color w:val="000000"/>
          <w:sz w:val="20"/>
        </w:rPr>
        <w:t> David R. Hood argued the cause and filed a brief for petitioner.</w:t>
      </w:r>
      <w:r>
        <w:br/>
      </w:r>
    </w:p>
    <w:p w14:paraId="2F21BAF2" w14:textId="77777777" w:rsidR="00DC6D3C" w:rsidRDefault="00DC6D3C" w:rsidP="00DC6D3C">
      <w:pPr>
        <w:widowControl w:val="0"/>
        <w:spacing w:before="120" w:line="260" w:lineRule="atLeast"/>
      </w:pPr>
      <w:r>
        <w:rPr>
          <w:rFonts w:ascii="Arial" w:eastAsia="Arial" w:hAnsi="Arial" w:cs="Arial"/>
          <w:color w:val="000000"/>
          <w:sz w:val="20"/>
        </w:rPr>
        <w:t xml:space="preserve">John M. Famularo, Assistant Attorney General of Kentucky, argued the cause for respondent pro </w:t>
      </w:r>
      <w:proofErr w:type="spellStart"/>
      <w:r>
        <w:rPr>
          <w:rFonts w:ascii="Arial" w:eastAsia="Arial" w:hAnsi="Arial" w:cs="Arial"/>
          <w:color w:val="000000"/>
          <w:sz w:val="20"/>
        </w:rPr>
        <w:t>hac</w:t>
      </w:r>
      <w:proofErr w:type="spellEnd"/>
      <w:r>
        <w:rPr>
          <w:rFonts w:ascii="Arial" w:eastAsia="Arial" w:hAnsi="Arial" w:cs="Arial"/>
          <w:color w:val="000000"/>
          <w:sz w:val="20"/>
        </w:rPr>
        <w:t xml:space="preserve"> </w:t>
      </w:r>
      <w:r>
        <w:rPr>
          <w:rFonts w:ascii="Arial" w:eastAsia="Arial" w:hAnsi="Arial" w:cs="Arial"/>
          <w:color w:val="000000"/>
          <w:sz w:val="20"/>
        </w:rPr>
        <w:t xml:space="preserve">vice.  With him on the brief was Ed W. Hancock, Attorney General. </w:t>
      </w:r>
      <w:r>
        <w:rPr>
          <w:rFonts w:ascii="Arial" w:eastAsia="Arial" w:hAnsi="Arial" w:cs="Arial"/>
          <w:vertAlign w:val="superscript"/>
        </w:rPr>
        <w:footnoteReference w:customMarkFollows="1" w:id="1"/>
        <w:t>*</w:t>
      </w:r>
    </w:p>
    <w:p w14:paraId="3C0DAD48" w14:textId="77777777" w:rsidR="00DC6D3C" w:rsidRDefault="00DC6D3C" w:rsidP="00DC6D3C">
      <w:pPr>
        <w:widowControl w:val="0"/>
        <w:spacing w:before="240" w:line="260" w:lineRule="atLeast"/>
      </w:pPr>
      <w:bookmarkStart w:id="68" w:name="Judges"/>
      <w:bookmarkEnd w:id="68"/>
      <w:r>
        <w:rPr>
          <w:rFonts w:ascii="Arial" w:eastAsia="Arial" w:hAnsi="Arial" w:cs="Arial"/>
          <w:b/>
          <w:color w:val="000000"/>
          <w:sz w:val="20"/>
        </w:rPr>
        <w:t>Judges:</w:t>
      </w:r>
      <w:r>
        <w:rPr>
          <w:rFonts w:ascii="Arial" w:eastAsia="Arial" w:hAnsi="Arial" w:cs="Arial"/>
          <w:color w:val="000000"/>
          <w:sz w:val="20"/>
        </w:rPr>
        <w:t xml:space="preserve"> Brennan, J., delivered the opinion of the Court, in which Douglas, Stewart, White, and Marshall, JJ., joined.  Blackmun, J., filed an opinion concurring in the result, post, p. 501.  Rehnquist, J., filed a dissenting opinion, in which Burger, C. J., and Powell, J., joined, post, p. 502.  </w:t>
      </w:r>
      <w:r>
        <w:br/>
      </w:r>
      <w:r>
        <w:br/>
      </w:r>
    </w:p>
    <w:p w14:paraId="73BD750D" w14:textId="77777777" w:rsidR="00DC6D3C" w:rsidRDefault="00DC6D3C" w:rsidP="00DC6D3C">
      <w:pPr>
        <w:widowControl w:val="0"/>
        <w:spacing w:before="240" w:line="260" w:lineRule="atLeast"/>
      </w:pPr>
      <w:bookmarkStart w:id="69" w:name="Opinion_by"/>
      <w:bookmarkEnd w:id="69"/>
      <w:r>
        <w:rPr>
          <w:rFonts w:ascii="Arial" w:eastAsia="Arial" w:hAnsi="Arial" w:cs="Arial"/>
          <w:b/>
          <w:color w:val="000000"/>
          <w:sz w:val="20"/>
        </w:rPr>
        <w:t>Opinion by:</w:t>
      </w:r>
      <w:r>
        <w:rPr>
          <w:rFonts w:ascii="Arial" w:eastAsia="Arial" w:hAnsi="Arial" w:cs="Arial"/>
          <w:color w:val="000000"/>
          <w:sz w:val="20"/>
        </w:rPr>
        <w:t xml:space="preserve"> BRENNAN </w:t>
      </w:r>
      <w:r>
        <w:br/>
      </w:r>
      <w:r>
        <w:br/>
      </w:r>
    </w:p>
    <w:p w14:paraId="46406204" w14:textId="77777777" w:rsidR="00DC6D3C" w:rsidRDefault="00DC6D3C" w:rsidP="00DC6D3C">
      <w:pPr>
        <w:keepNext/>
        <w:widowControl w:val="0"/>
        <w:spacing w:before="240" w:line="340" w:lineRule="atLeast"/>
      </w:pPr>
      <w:bookmarkStart w:id="70" w:name="Opinion"/>
      <w:bookmarkEnd w:id="70"/>
      <w:r>
        <w:rPr>
          <w:rFonts w:ascii="Arial" w:eastAsia="Arial" w:hAnsi="Arial" w:cs="Arial"/>
          <w:b/>
          <w:color w:val="000000"/>
          <w:sz w:val="28"/>
        </w:rPr>
        <w:t>Opinion</w:t>
      </w:r>
    </w:p>
    <w:p w14:paraId="2EFD1BAE" w14:textId="77777777" w:rsidR="00DC6D3C" w:rsidRDefault="00DC6D3C" w:rsidP="00DC6D3C">
      <w:pPr>
        <w:spacing w:line="60" w:lineRule="exact"/>
      </w:pPr>
      <w:r>
        <w:rPr>
          <w:noProof/>
        </w:rPr>
        <mc:AlternateContent>
          <mc:Choice Requires="wps">
            <w:drawing>
              <wp:anchor distT="0" distB="0" distL="114300" distR="114300" simplePos="0" relativeHeight="251665408" behindDoc="0" locked="0" layoutInCell="1" allowOverlap="1" wp14:anchorId="304163D0" wp14:editId="579EF1C3">
                <wp:simplePos x="0" y="0"/>
                <wp:positionH relativeFrom="column">
                  <wp:posOffset>0</wp:posOffset>
                </wp:positionH>
                <wp:positionV relativeFrom="paragraph">
                  <wp:posOffset>25400</wp:posOffset>
                </wp:positionV>
                <wp:extent cx="3187700" cy="0"/>
                <wp:effectExtent l="0" t="12700" r="0" b="0"/>
                <wp:wrapTopAndBottom/>
                <wp:docPr id="54"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187700" cy="0"/>
                        </a:xfrm>
                        <a:prstGeom prst="line">
                          <a:avLst/>
                        </a:prstGeom>
                        <a:noFill/>
                        <a:ln w="25400" cmpd="sng">
                          <a:solidFill>
                            <a:srgbClr val="009DD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4BE287" id="Line 3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pt" to="251pt,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" strokecolor="#009ddb" strokeweight="2pt">
                <o:lock v:ext="edit" shapetype="f"/>
                <w10:wrap type="topAndBottom"/>
              </v:line>
            </w:pict>
          </mc:Fallback>
        </mc:AlternateContent>
      </w:r>
    </w:p>
    <w:p w14:paraId="3F1BAF16" w14:textId="77777777" w:rsidR="00DC6D3C" w:rsidRDefault="00DC6D3C" w:rsidP="00DC6D3C"/>
    <w:p w14:paraId="2418C6C5" w14:textId="77777777" w:rsidR="00DC6D3C" w:rsidRDefault="00DC6D3C" w:rsidP="00DC6D3C">
      <w:pPr>
        <w:widowControl w:val="0"/>
        <w:spacing w:before="200" w:line="260" w:lineRule="atLeast"/>
        <w:jc w:val="both"/>
      </w:pPr>
      <w:bookmarkStart w:id="71" w:name="Bookmark_para_2"/>
      <w:bookmarkEnd w:id="71"/>
      <w:r>
        <w:rPr>
          <w:rFonts w:ascii="Arial" w:eastAsia="Arial" w:hAnsi="Arial" w:cs="Arial"/>
          <w:b/>
          <w:color w:val="000000"/>
          <w:sz w:val="20"/>
        </w:rPr>
        <w:t> [*485] </w:t>
      </w:r>
      <w:r>
        <w:rPr>
          <w:rFonts w:ascii="Arial" w:eastAsia="Arial" w:hAnsi="Arial" w:cs="Arial"/>
          <w:color w:val="000000"/>
          <w:sz w:val="20"/>
        </w:rPr>
        <w:t xml:space="preserve"> </w:t>
      </w:r>
      <w:r>
        <w:rPr>
          <w:rFonts w:ascii="Arial" w:eastAsia="Arial" w:hAnsi="Arial" w:cs="Arial"/>
          <w:b/>
          <w:color w:val="000000"/>
          <w:sz w:val="20"/>
        </w:rPr>
        <w:t> [***447] </w:t>
      </w:r>
      <w:r>
        <w:rPr>
          <w:rFonts w:ascii="Arial" w:eastAsia="Arial" w:hAnsi="Arial" w:cs="Arial"/>
          <w:color w:val="000000"/>
          <w:sz w:val="20"/>
        </w:rPr>
        <w:t xml:space="preserve"> </w:t>
      </w:r>
      <w:r>
        <w:rPr>
          <w:rFonts w:ascii="Arial" w:eastAsia="Arial" w:hAnsi="Arial" w:cs="Arial"/>
          <w:b/>
          <w:color w:val="000000"/>
          <w:sz w:val="20"/>
        </w:rPr>
        <w:t> [**1125] </w:t>
      </w:r>
      <w:r>
        <w:rPr>
          <w:rFonts w:ascii="Arial" w:eastAsia="Arial" w:hAnsi="Arial" w:cs="Arial"/>
          <w:color w:val="000000"/>
          <w:sz w:val="20"/>
        </w:rPr>
        <w:t xml:space="preserve"> MR. JUSTICE BRENNAN delivered the opinion of the Court.</w:t>
      </w:r>
    </w:p>
    <w:p w14:paraId="658E3CFF" w14:textId="77777777" w:rsidR="00DC6D3C" w:rsidRDefault="00DC6D3C" w:rsidP="00DC6D3C">
      <w:pPr>
        <w:widowControl w:val="0"/>
        <w:spacing w:before="200" w:line="260" w:lineRule="atLeast"/>
        <w:jc w:val="both"/>
      </w:pPr>
      <w:bookmarkStart w:id="72" w:name="Bookmark_para_3"/>
      <w:bookmarkStart w:id="73" w:name="Bookmark_I06SVHYCTJ4000VDV4P0000W"/>
      <w:bookmarkStart w:id="74" w:name="Bookmark_I4FXHPNC0K1MNJ4GT0000400"/>
      <w:bookmarkEnd w:id="72"/>
      <w:bookmarkEnd w:id="73"/>
      <w:bookmarkEnd w:id="74"/>
      <w:r>
        <w:rPr>
          <w:rFonts w:ascii="Arial" w:eastAsia="Arial" w:hAnsi="Arial" w:cs="Arial"/>
          <w:color w:val="000000"/>
          <w:sz w:val="20"/>
        </w:rPr>
        <w:t xml:space="preserve">Petitioner is presently serving a sentence in an Alabama prison.  He applied to the </w:t>
      </w:r>
      <w:r w:rsidRPr="00816E8D">
        <w:rPr>
          <w:rFonts w:ascii="Arial" w:eastAsia="Arial" w:hAnsi="Arial" w:cs="Arial"/>
          <w:color w:val="000000"/>
          <w:sz w:val="20"/>
          <w:highlight w:val="cyan"/>
        </w:rPr>
        <w:t>District Court for the Western District of Kentucky for a writ of federal habeas corpus</w:t>
      </w:r>
      <w:r>
        <w:rPr>
          <w:rFonts w:ascii="Arial" w:eastAsia="Arial" w:hAnsi="Arial" w:cs="Arial"/>
          <w:color w:val="000000"/>
          <w:sz w:val="20"/>
        </w:rPr>
        <w:t xml:space="preserve">, alleging denial of his constitutional right to a speedy trial,  </w:t>
      </w:r>
      <w:bookmarkStart w:id="75" w:name="Bookmark_I4FXHPNC0K1MNJ4GS0000400"/>
      <w:bookmarkEnd w:id="75"/>
      <w:r>
        <w:fldChar w:fldCharType="begin"/>
      </w:r>
      <w:r>
        <w:instrText xml:space="preserve"> HYPERLINK "https://advance.lexis.com/api/document?collection=cases&amp;id=urn:contentItem:3S4X-FBX0-003B-S32P-00000-00&amp;context=" </w:instrText>
      </w:r>
      <w:r>
        <w:fldChar w:fldCharType="separate"/>
      </w:r>
      <w:r>
        <w:rPr>
          <w:rFonts w:ascii="Arial" w:eastAsia="Arial" w:hAnsi="Arial" w:cs="Arial"/>
          <w:i/>
          <w:color w:val="0077CC"/>
          <w:sz w:val="20"/>
          <w:u w:val="single"/>
          <w:shd w:val="clear" w:color="auto" w:fill="FFFFFF"/>
        </w:rPr>
        <w:t>Smith</w:t>
      </w:r>
      <w:r>
        <w:rPr>
          <w:rFonts w:ascii="Arial" w:eastAsia="Arial" w:hAnsi="Arial" w:cs="Arial"/>
          <w:i/>
          <w:color w:val="0077CC"/>
          <w:sz w:val="20"/>
          <w:u w:val="single"/>
          <w:shd w:val="clear" w:color="auto" w:fill="FFFFFF"/>
        </w:rPr>
        <w:fldChar w:fldCharType="end"/>
      </w:r>
      <w:hyperlink r:id="rId102" w:history="1">
        <w:r>
          <w:rPr>
            <w:rFonts w:ascii="Arial" w:eastAsia="Arial" w:hAnsi="Arial" w:cs="Arial"/>
            <w:i/>
            <w:color w:val="0077CC"/>
            <w:sz w:val="20"/>
            <w:u w:val="single"/>
            <w:shd w:val="clear" w:color="auto" w:fill="FFFFFF"/>
          </w:rPr>
          <w:t xml:space="preserve"> v. </w:t>
        </w:r>
      </w:hyperlink>
      <w:hyperlink r:id="rId103" w:history="1">
        <w:r>
          <w:rPr>
            <w:rFonts w:ascii="Arial" w:eastAsia="Arial" w:hAnsi="Arial" w:cs="Arial"/>
            <w:i/>
            <w:color w:val="0077CC"/>
            <w:sz w:val="20"/>
            <w:u w:val="single"/>
            <w:shd w:val="clear" w:color="auto" w:fill="FFFFFF"/>
          </w:rPr>
          <w:t>Hooey</w:t>
        </w:r>
      </w:hyperlink>
      <w:hyperlink r:id="rId104" w:history="1">
        <w:r>
          <w:rPr>
            <w:rFonts w:ascii="Arial" w:eastAsia="Arial" w:hAnsi="Arial" w:cs="Arial"/>
            <w:i/>
            <w:color w:val="0077CC"/>
            <w:sz w:val="20"/>
            <w:u w:val="single"/>
            <w:shd w:val="clear" w:color="auto" w:fill="FFFFFF"/>
          </w:rPr>
          <w:t>, 393 U.S. 374 (1969)</w:t>
        </w:r>
      </w:hyperlink>
      <w:r>
        <w:rPr>
          <w:rFonts w:ascii="Arial" w:eastAsia="Arial" w:hAnsi="Arial" w:cs="Arial"/>
          <w:color w:val="000000"/>
          <w:sz w:val="20"/>
        </w:rPr>
        <w:t>,</w:t>
      </w:r>
      <w:r>
        <w:rPr>
          <w:rFonts w:ascii="Arial" w:eastAsia="Arial" w:hAnsi="Arial" w:cs="Arial"/>
          <w:b/>
          <w:color w:val="000000"/>
          <w:sz w:val="20"/>
        </w:rPr>
        <w:t> [****4] </w:t>
      </w:r>
      <w:r>
        <w:rPr>
          <w:rFonts w:ascii="Arial" w:eastAsia="Arial" w:hAnsi="Arial" w:cs="Arial"/>
          <w:color w:val="000000"/>
          <w:sz w:val="20"/>
        </w:rPr>
        <w:t xml:space="preserve"> and praying that an order issue directing respondent to afford him an immediate trial on a then three-year-old Kentucky indictment. We are to consider </w:t>
      </w:r>
      <w:r w:rsidRPr="00816E8D">
        <w:rPr>
          <w:rFonts w:ascii="Arial" w:eastAsia="Arial" w:hAnsi="Arial" w:cs="Arial"/>
          <w:color w:val="000000"/>
          <w:sz w:val="20"/>
          <w:highlight w:val="yellow"/>
        </w:rPr>
        <w:t>whether, as petitioner was not physically present within the territorial limits</w:t>
      </w:r>
      <w:r>
        <w:rPr>
          <w:rFonts w:ascii="Arial" w:eastAsia="Arial" w:hAnsi="Arial" w:cs="Arial"/>
          <w:color w:val="000000"/>
          <w:sz w:val="20"/>
        </w:rPr>
        <w:t xml:space="preserve"> of the Distri</w:t>
      </w:r>
      <w:r w:rsidRPr="00816E8D">
        <w:rPr>
          <w:rFonts w:ascii="Arial" w:eastAsia="Arial" w:hAnsi="Arial" w:cs="Arial"/>
          <w:color w:val="000000"/>
          <w:sz w:val="20"/>
          <w:highlight w:val="yellow"/>
        </w:rPr>
        <w:t>ct Court for the Western District of Kentucky</w:t>
      </w:r>
      <w:r>
        <w:rPr>
          <w:rFonts w:ascii="Arial" w:eastAsia="Arial" w:hAnsi="Arial" w:cs="Arial"/>
          <w:color w:val="000000"/>
          <w:sz w:val="20"/>
        </w:rPr>
        <w:t xml:space="preserve">, the </w:t>
      </w:r>
      <w:r w:rsidRPr="00816E8D">
        <w:rPr>
          <w:rFonts w:ascii="Arial" w:eastAsia="Arial" w:hAnsi="Arial" w:cs="Arial"/>
          <w:color w:val="000000"/>
          <w:sz w:val="20"/>
          <w:highlight w:val="yellow"/>
        </w:rPr>
        <w:t xml:space="preserve">provision of </w:t>
      </w:r>
      <w:hyperlink r:id="rId105" w:history="1">
        <w:r w:rsidRPr="00816E8D">
          <w:rPr>
            <w:rFonts w:ascii="Arial" w:eastAsia="Arial" w:hAnsi="Arial" w:cs="Arial"/>
            <w:i/>
            <w:color w:val="0077CC"/>
            <w:sz w:val="20"/>
            <w:highlight w:val="yellow"/>
            <w:u w:val="single"/>
            <w:shd w:val="clear" w:color="auto" w:fill="FFFFFF"/>
          </w:rPr>
          <w:t>28 U. S. C. § 2241 (a)</w:t>
        </w:r>
      </w:hyperlink>
      <w:r w:rsidRPr="00816E8D">
        <w:rPr>
          <w:rFonts w:ascii="Arial" w:eastAsia="Arial" w:hAnsi="Arial" w:cs="Arial"/>
          <w:color w:val="000000"/>
          <w:sz w:val="20"/>
          <w:highlight w:val="yellow"/>
        </w:rPr>
        <w:t xml:space="preserve"> that "writs of habeas corpus may be granted by the . . . district courts . . . </w:t>
      </w:r>
      <w:r w:rsidRPr="00816E8D">
        <w:rPr>
          <w:rFonts w:ascii="Arial" w:eastAsia="Arial" w:hAnsi="Arial" w:cs="Arial"/>
          <w:i/>
          <w:color w:val="000000"/>
          <w:sz w:val="20"/>
          <w:highlight w:val="yellow"/>
        </w:rPr>
        <w:t>within their respective jurisdictions</w:t>
      </w:r>
      <w:r w:rsidRPr="00816E8D">
        <w:rPr>
          <w:rFonts w:ascii="Arial" w:eastAsia="Arial" w:hAnsi="Arial" w:cs="Arial"/>
          <w:color w:val="000000"/>
          <w:sz w:val="20"/>
          <w:highlight w:val="yellow"/>
        </w:rPr>
        <w:t>"</w:t>
      </w:r>
      <w:r>
        <w:rPr>
          <w:rFonts w:ascii="Arial" w:eastAsia="Arial" w:hAnsi="Arial" w:cs="Arial"/>
          <w:color w:val="000000"/>
          <w:sz w:val="20"/>
        </w:rPr>
        <w:t xml:space="preserve"> (emphasis supplied), </w:t>
      </w:r>
      <w:r w:rsidRPr="00816E8D">
        <w:rPr>
          <w:rFonts w:ascii="Arial" w:eastAsia="Arial" w:hAnsi="Arial" w:cs="Arial"/>
          <w:color w:val="000000"/>
          <w:sz w:val="20"/>
          <w:highlight w:val="yellow"/>
        </w:rPr>
        <w:t xml:space="preserve">precluded the District Court from </w:t>
      </w:r>
      <w:r w:rsidRPr="00816E8D">
        <w:rPr>
          <w:rFonts w:ascii="Arial" w:eastAsia="Arial" w:hAnsi="Arial" w:cs="Arial"/>
          <w:b/>
          <w:color w:val="000000"/>
          <w:sz w:val="20"/>
          <w:highlight w:val="yellow"/>
        </w:rPr>
        <w:t> [*486] </w:t>
      </w:r>
      <w:r w:rsidRPr="00816E8D">
        <w:rPr>
          <w:rFonts w:ascii="Arial" w:eastAsia="Arial" w:hAnsi="Arial" w:cs="Arial"/>
          <w:color w:val="000000"/>
          <w:sz w:val="20"/>
          <w:highlight w:val="yellow"/>
        </w:rPr>
        <w:t xml:space="preserve"> entertaining petitioner's application. </w:t>
      </w:r>
      <w:bookmarkStart w:id="76" w:name="Bookmark_I4FXHPNC0K1MNJ4GW0000400"/>
      <w:bookmarkEnd w:id="76"/>
      <w:r w:rsidRPr="00816E8D">
        <w:rPr>
          <w:rFonts w:ascii="Arial" w:eastAsia="Arial" w:hAnsi="Arial" w:cs="Arial"/>
          <w:color w:val="000000"/>
          <w:sz w:val="20"/>
          <w:highlight w:val="yellow"/>
        </w:rPr>
        <w:t xml:space="preserve"> The</w:t>
      </w:r>
      <w:r>
        <w:rPr>
          <w:rFonts w:ascii="Arial" w:eastAsia="Arial" w:hAnsi="Arial" w:cs="Arial"/>
          <w:color w:val="000000"/>
          <w:sz w:val="20"/>
        </w:rPr>
        <w:t xml:space="preserve"> District Court held that the section did not bar its determination of the application. </w:t>
      </w:r>
      <w:bookmarkStart w:id="77" w:name="Bookmark_I4FXHPNC0K1MNJ4H90000400"/>
      <w:bookmarkEnd w:id="77"/>
      <w:r>
        <w:rPr>
          <w:rFonts w:ascii="Arial" w:eastAsia="Arial" w:hAnsi="Arial" w:cs="Arial"/>
          <w:color w:val="000000"/>
          <w:sz w:val="20"/>
        </w:rPr>
        <w:t xml:space="preserve"> The court held further that petitioner had been denied a speedy trial and ordered respondent either to secure his presence in Kentucky for trial within 60 days or to dismiss the indictment. The Court of Appeals for the Sixth Circuit reversed on the ground that "the habeas corpus jurisdiction conferred on the federal courts by </w:t>
      </w:r>
      <w:hyperlink r:id="rId106" w:history="1">
        <w:r>
          <w:rPr>
            <w:rFonts w:ascii="Arial" w:eastAsia="Arial" w:hAnsi="Arial" w:cs="Arial"/>
            <w:i/>
            <w:color w:val="0077CC"/>
            <w:sz w:val="20"/>
            <w:u w:val="single"/>
            <w:shd w:val="clear" w:color="auto" w:fill="FFFFFF"/>
          </w:rPr>
          <w:t>28 U. S. C. § 2241 (a)</w:t>
        </w:r>
      </w:hyperlink>
      <w:r>
        <w:rPr>
          <w:rFonts w:ascii="Arial" w:eastAsia="Arial" w:hAnsi="Arial" w:cs="Arial"/>
          <w:color w:val="000000"/>
          <w:sz w:val="20"/>
        </w:rPr>
        <w:t xml:space="preserve"> is 'limited to petitions filed by persons physically present within the territorial limits of the District Court.'"  </w:t>
      </w:r>
      <w:bookmarkStart w:id="78" w:name="Bookmark_I4FXHPNC0K1MNJ4GV0000400"/>
      <w:bookmarkEnd w:id="78"/>
      <w:r>
        <w:fldChar w:fldCharType="begin"/>
      </w:r>
      <w:r>
        <w:instrText xml:space="preserve"> HYPERLINK "https://advance.lexis.com/api/document?collection=cases&amp;id=urn:contentItem:3S4X-7GG0-0039-X1KN-00000-00&amp;context=" </w:instrText>
      </w:r>
      <w:r>
        <w:fldChar w:fldCharType="separate"/>
      </w:r>
      <w:r>
        <w:rPr>
          <w:rFonts w:ascii="Arial" w:eastAsia="Arial" w:hAnsi="Arial" w:cs="Arial"/>
          <w:i/>
          <w:color w:val="0077CC"/>
          <w:sz w:val="20"/>
          <w:u w:val="single"/>
          <w:shd w:val="clear" w:color="auto" w:fill="FFFFFF"/>
        </w:rPr>
        <w:t xml:space="preserve">454 </w:t>
      </w:r>
      <w:proofErr w:type="spellStart"/>
      <w:r>
        <w:rPr>
          <w:rFonts w:ascii="Arial" w:eastAsia="Arial" w:hAnsi="Arial" w:cs="Arial"/>
          <w:i/>
          <w:color w:val="0077CC"/>
          <w:sz w:val="20"/>
          <w:u w:val="single"/>
          <w:shd w:val="clear" w:color="auto" w:fill="FFFFFF"/>
        </w:rPr>
        <w:t>F.2d</w:t>
      </w:r>
      <w:proofErr w:type="spellEnd"/>
      <w:r>
        <w:rPr>
          <w:rFonts w:ascii="Arial" w:eastAsia="Arial" w:hAnsi="Arial" w:cs="Arial"/>
          <w:i/>
          <w:color w:val="0077CC"/>
          <w:sz w:val="20"/>
          <w:u w:val="single"/>
          <w:shd w:val="clear" w:color="auto" w:fill="FFFFFF"/>
        </w:rPr>
        <w:t xml:space="preserve"> 145, 146 (1972)</w:t>
      </w:r>
      <w:r>
        <w:rPr>
          <w:rFonts w:ascii="Arial" w:eastAsia="Arial" w:hAnsi="Arial" w:cs="Arial"/>
          <w:i/>
          <w:color w:val="0077CC"/>
          <w:sz w:val="20"/>
          <w:u w:val="single"/>
          <w:shd w:val="clear" w:color="auto" w:fill="FFFFFF"/>
        </w:rPr>
        <w:fldChar w:fldCharType="end"/>
      </w:r>
      <w:r>
        <w:rPr>
          <w:rFonts w:ascii="Arial" w:eastAsia="Arial" w:hAnsi="Arial" w:cs="Arial"/>
          <w:color w:val="000000"/>
          <w:sz w:val="20"/>
        </w:rPr>
        <w:t>.</w:t>
      </w:r>
      <w:r>
        <w:rPr>
          <w:rFonts w:ascii="Arial" w:eastAsia="Arial" w:hAnsi="Arial" w:cs="Arial"/>
          <w:b/>
          <w:color w:val="000000"/>
          <w:sz w:val="20"/>
        </w:rPr>
        <w:t> [****5] </w:t>
      </w:r>
      <w:r>
        <w:rPr>
          <w:rFonts w:ascii="Arial" w:eastAsia="Arial" w:hAnsi="Arial" w:cs="Arial"/>
          <w:color w:val="000000"/>
          <w:sz w:val="20"/>
        </w:rPr>
        <w:t xml:space="preserve"> </w:t>
      </w:r>
      <w:bookmarkStart w:id="79" w:name="Bookmark_I4FXHPNC0K1MNJ4H90000400_2"/>
      <w:bookmarkEnd w:id="79"/>
      <w:r>
        <w:rPr>
          <w:rFonts w:ascii="Arial" w:eastAsia="Arial" w:hAnsi="Arial" w:cs="Arial"/>
          <w:color w:val="000000"/>
          <w:sz w:val="20"/>
        </w:rPr>
        <w:t xml:space="preserve">We granted certiorari.   </w:t>
      </w:r>
      <w:bookmarkStart w:id="80" w:name="Bookmark_I4FXHPNC0K1MNJ4GX0000400"/>
      <w:bookmarkEnd w:id="80"/>
      <w:r>
        <w:rPr>
          <w:rFonts w:ascii="Arial" w:eastAsia="Arial" w:hAnsi="Arial" w:cs="Arial"/>
          <w:i/>
          <w:color w:val="000000"/>
          <w:sz w:val="20"/>
        </w:rPr>
        <w:t>407 U.S. 909 (1972)</w:t>
      </w:r>
      <w:r>
        <w:rPr>
          <w:rFonts w:ascii="Arial" w:eastAsia="Arial" w:hAnsi="Arial" w:cs="Arial"/>
          <w:color w:val="000000"/>
          <w:sz w:val="20"/>
        </w:rPr>
        <w:t xml:space="preserve">. </w:t>
      </w:r>
      <w:r w:rsidRPr="00816E8D">
        <w:rPr>
          <w:rFonts w:ascii="Arial" w:eastAsia="Arial" w:hAnsi="Arial" w:cs="Arial"/>
          <w:color w:val="000000"/>
          <w:sz w:val="20"/>
          <w:highlight w:val="yellow"/>
        </w:rPr>
        <w:t>We reverse.</w:t>
      </w:r>
    </w:p>
    <w:p w14:paraId="1CC6DCC7" w14:textId="77777777" w:rsidR="00DC6D3C" w:rsidRDefault="00DC6D3C" w:rsidP="00DC6D3C">
      <w:pPr>
        <w:widowControl w:val="0"/>
        <w:spacing w:before="200" w:line="260" w:lineRule="atLeast"/>
        <w:jc w:val="both"/>
      </w:pPr>
      <w:bookmarkStart w:id="81" w:name="Bookmark_para_4"/>
      <w:bookmarkEnd w:id="81"/>
      <w:r>
        <w:rPr>
          <w:rFonts w:ascii="Arial" w:eastAsia="Arial" w:hAnsi="Arial" w:cs="Arial"/>
          <w:color w:val="000000"/>
          <w:sz w:val="20"/>
        </w:rPr>
        <w:t>I</w:t>
      </w:r>
    </w:p>
    <w:p w14:paraId="1410857A" w14:textId="77777777" w:rsidR="00DC6D3C" w:rsidRDefault="00DC6D3C" w:rsidP="00DC6D3C">
      <w:pPr>
        <w:widowControl w:val="0"/>
        <w:spacing w:before="200" w:line="260" w:lineRule="atLeast"/>
        <w:jc w:val="both"/>
      </w:pPr>
      <w:bookmarkStart w:id="82" w:name="Bookmark_para_5"/>
      <w:bookmarkEnd w:id="82"/>
      <w:r>
        <w:rPr>
          <w:rFonts w:ascii="Arial" w:eastAsia="Arial" w:hAnsi="Arial" w:cs="Arial"/>
          <w:color w:val="000000"/>
          <w:sz w:val="20"/>
        </w:rPr>
        <w:lastRenderedPageBreak/>
        <w:t xml:space="preserve">On July 31, 1967, the grand jury of the Jefferson County Circuit Court (30th Judicial Circuit </w:t>
      </w:r>
      <w:r w:rsidRPr="00816E8D">
        <w:rPr>
          <w:rFonts w:ascii="Arial" w:eastAsia="Arial" w:hAnsi="Arial" w:cs="Arial"/>
          <w:color w:val="000000"/>
          <w:sz w:val="20"/>
          <w:highlight w:val="cyan"/>
        </w:rPr>
        <w:t>of Kentucky) indicted</w:t>
      </w:r>
      <w:r>
        <w:rPr>
          <w:rFonts w:ascii="Arial" w:eastAsia="Arial" w:hAnsi="Arial" w:cs="Arial"/>
          <w:color w:val="000000"/>
          <w:sz w:val="20"/>
        </w:rPr>
        <w:t xml:space="preserve"> petitioner on one count of storehouse breaking and one count of </w:t>
      </w:r>
      <w:proofErr w:type="spellStart"/>
      <w:r>
        <w:rPr>
          <w:rFonts w:ascii="Arial" w:eastAsia="Arial" w:hAnsi="Arial" w:cs="Arial"/>
          <w:color w:val="000000"/>
          <w:sz w:val="20"/>
        </w:rPr>
        <w:t>safebreaking</w:t>
      </w:r>
      <w:proofErr w:type="spellEnd"/>
      <w:r>
        <w:rPr>
          <w:rFonts w:ascii="Arial" w:eastAsia="Arial" w:hAnsi="Arial" w:cs="Arial"/>
          <w:color w:val="000000"/>
          <w:sz w:val="20"/>
        </w:rPr>
        <w:t xml:space="preserve">.  At the time of the indictment, petitioner was in custody in California, and he was returned to Kentucky to stand trial on the indictment. But on November 13, 1967, he escaped from the custody of Kentucky officials and remained at large until his arrest in Alabama on February 24, 1968.  Petitioner was convicted of certain unspecified felonies in the Alabama state courts, </w:t>
      </w:r>
      <w:r w:rsidRPr="00816E8D">
        <w:rPr>
          <w:rFonts w:ascii="Arial" w:eastAsia="Arial" w:hAnsi="Arial" w:cs="Arial"/>
          <w:color w:val="000000"/>
          <w:sz w:val="20"/>
          <w:highlight w:val="cyan"/>
        </w:rPr>
        <w:t>and was sentenced to the Alabama state prison, where he was confined when he filed this action</w:t>
      </w:r>
      <w:r>
        <w:rPr>
          <w:rFonts w:ascii="Arial" w:eastAsia="Arial" w:hAnsi="Arial" w:cs="Arial"/>
          <w:color w:val="000000"/>
          <w:sz w:val="20"/>
        </w:rPr>
        <w:t>.</w:t>
      </w:r>
    </w:p>
    <w:p w14:paraId="58DD6239" w14:textId="77777777" w:rsidR="00DC6D3C" w:rsidRDefault="00DC6D3C" w:rsidP="00DC6D3C">
      <w:pPr>
        <w:widowControl w:val="0"/>
        <w:spacing w:before="200" w:line="260" w:lineRule="atLeast"/>
        <w:jc w:val="both"/>
      </w:pPr>
      <w:bookmarkStart w:id="83" w:name="Bookmark_para_6"/>
      <w:bookmarkStart w:id="84" w:name="Bookmark_I4FXHPNC0K1MNJ4HC0000400"/>
      <w:bookmarkEnd w:id="83"/>
      <w:bookmarkEnd w:id="84"/>
      <w:r>
        <w:rPr>
          <w:rFonts w:ascii="Arial" w:eastAsia="Arial" w:hAnsi="Arial" w:cs="Arial"/>
          <w:color w:val="000000"/>
          <w:sz w:val="20"/>
        </w:rPr>
        <w:t xml:space="preserve">The validity of petitioner's conviction on the Alabama felonies is not at issue here, just as it was not at issue before the District Court for the Western District of Kentucky.  Nor does petitioner challenge the "present effect being given the [Kentucky] detainer by the [Alabama] authorities . . . ."  </w:t>
      </w:r>
      <w:bookmarkStart w:id="85" w:name="Bookmark_I4FXHPNC0K1MNJ4HB0000400"/>
      <w:bookmarkEnd w:id="85"/>
      <w:r>
        <w:fldChar w:fldCharType="begin"/>
      </w:r>
      <w:r>
        <w:instrText xml:space="preserve"> HYPERLINK "https://advance.lexis.com/api/document?collection=cases&amp;id=urn:contentItem:3S4X-DX40-003B-S1C4-00000-00&amp;context=" </w:instrText>
      </w:r>
      <w:r>
        <w:fldChar w:fldCharType="separate"/>
      </w:r>
      <w:r>
        <w:rPr>
          <w:rFonts w:ascii="Arial" w:eastAsia="Arial" w:hAnsi="Arial" w:cs="Arial"/>
          <w:i/>
          <w:color w:val="0077CC"/>
          <w:sz w:val="20"/>
          <w:u w:val="single"/>
          <w:shd w:val="clear" w:color="auto" w:fill="FFFFFF"/>
        </w:rPr>
        <w:t>Nelson</w:t>
      </w:r>
      <w:r>
        <w:rPr>
          <w:rFonts w:ascii="Arial" w:eastAsia="Arial" w:hAnsi="Arial" w:cs="Arial"/>
          <w:i/>
          <w:color w:val="0077CC"/>
          <w:sz w:val="20"/>
          <w:u w:val="single"/>
          <w:shd w:val="clear" w:color="auto" w:fill="FFFFFF"/>
        </w:rPr>
        <w:fldChar w:fldCharType="end"/>
      </w:r>
      <w:hyperlink r:id="rId107" w:history="1">
        <w:r>
          <w:rPr>
            <w:rFonts w:ascii="Arial" w:eastAsia="Arial" w:hAnsi="Arial" w:cs="Arial"/>
            <w:i/>
            <w:color w:val="0077CC"/>
            <w:sz w:val="20"/>
            <w:u w:val="single"/>
            <w:shd w:val="clear" w:color="auto" w:fill="FFFFFF"/>
          </w:rPr>
          <w:t xml:space="preserve"> v. </w:t>
        </w:r>
      </w:hyperlink>
      <w:hyperlink r:id="rId108" w:history="1">
        <w:r>
          <w:rPr>
            <w:rFonts w:ascii="Arial" w:eastAsia="Arial" w:hAnsi="Arial" w:cs="Arial"/>
            <w:i/>
            <w:color w:val="0077CC"/>
            <w:sz w:val="20"/>
            <w:u w:val="single"/>
            <w:shd w:val="clear" w:color="auto" w:fill="FFFFFF"/>
          </w:rPr>
          <w:t>George</w:t>
        </w:r>
      </w:hyperlink>
      <w:hyperlink r:id="rId109" w:history="1">
        <w:r>
          <w:rPr>
            <w:rFonts w:ascii="Arial" w:eastAsia="Arial" w:hAnsi="Arial" w:cs="Arial"/>
            <w:i/>
            <w:color w:val="0077CC"/>
            <w:sz w:val="20"/>
            <w:u w:val="single"/>
            <w:shd w:val="clear" w:color="auto" w:fill="FFFFFF"/>
          </w:rPr>
          <w:t>, 399 U.S. 224, 225 (1970)</w:t>
        </w:r>
      </w:hyperlink>
      <w:r>
        <w:rPr>
          <w:rFonts w:ascii="Arial" w:eastAsia="Arial" w:hAnsi="Arial" w:cs="Arial"/>
          <w:color w:val="000000"/>
          <w:sz w:val="20"/>
        </w:rPr>
        <w:t xml:space="preserve">. He attacks, rather, the validity of the </w:t>
      </w:r>
      <w:r>
        <w:rPr>
          <w:rFonts w:ascii="Arial" w:eastAsia="Arial" w:hAnsi="Arial" w:cs="Arial"/>
          <w:b/>
          <w:color w:val="000000"/>
          <w:sz w:val="20"/>
        </w:rPr>
        <w:t> [*487] </w:t>
      </w:r>
      <w:r>
        <w:rPr>
          <w:rFonts w:ascii="Arial" w:eastAsia="Arial" w:hAnsi="Arial" w:cs="Arial"/>
          <w:color w:val="000000"/>
          <w:sz w:val="20"/>
        </w:rPr>
        <w:t xml:space="preserve"> Kentucky indictment which underlies</w:t>
      </w:r>
      <w:r>
        <w:rPr>
          <w:rFonts w:ascii="Arial" w:eastAsia="Arial" w:hAnsi="Arial" w:cs="Arial"/>
          <w:b/>
          <w:color w:val="000000"/>
          <w:sz w:val="20"/>
        </w:rPr>
        <w:t> [****6] </w:t>
      </w:r>
      <w:r>
        <w:rPr>
          <w:rFonts w:ascii="Arial" w:eastAsia="Arial" w:hAnsi="Arial" w:cs="Arial"/>
          <w:color w:val="000000"/>
          <w:sz w:val="20"/>
        </w:rPr>
        <w:t xml:space="preserve"> the detainer lodged against him by officials of that State.</w:t>
      </w:r>
    </w:p>
    <w:p w14:paraId="400E1ACB" w14:textId="77777777" w:rsidR="00DC6D3C" w:rsidRDefault="00DC6D3C" w:rsidP="00DC6D3C">
      <w:pPr>
        <w:widowControl w:val="0"/>
        <w:spacing w:before="200" w:line="260" w:lineRule="atLeast"/>
        <w:jc w:val="both"/>
      </w:pPr>
      <w:bookmarkStart w:id="86" w:name="Bookmark_para_7"/>
      <w:bookmarkEnd w:id="86"/>
      <w:r>
        <w:rPr>
          <w:rFonts w:ascii="Arial" w:eastAsia="Arial" w:hAnsi="Arial" w:cs="Arial"/>
          <w:color w:val="000000"/>
          <w:sz w:val="20"/>
        </w:rPr>
        <w:t xml:space="preserve">In a </w:t>
      </w:r>
      <w:r>
        <w:rPr>
          <w:rFonts w:ascii="Arial" w:eastAsia="Arial" w:hAnsi="Arial" w:cs="Arial"/>
          <w:i/>
          <w:color w:val="000000"/>
          <w:sz w:val="20"/>
        </w:rPr>
        <w:t>pro se</w:t>
      </w:r>
      <w:r>
        <w:rPr>
          <w:rFonts w:ascii="Arial" w:eastAsia="Arial" w:hAnsi="Arial" w:cs="Arial"/>
          <w:color w:val="000000"/>
          <w:sz w:val="20"/>
        </w:rPr>
        <w:t xml:space="preserve"> application for habeas corpus relief to the Federal District Court in the Western District of Kentucky, petitioner alleged that he had made repeated demands for a speedy trial on the Kentucky indictment, that he had been denied his right to a speedy trial, that further delay in trial would impair his ability to defend himself, and that the </w:t>
      </w:r>
      <w:r>
        <w:rPr>
          <w:rFonts w:ascii="Arial" w:eastAsia="Arial" w:hAnsi="Arial" w:cs="Arial"/>
          <w:b/>
          <w:color w:val="000000"/>
          <w:sz w:val="20"/>
        </w:rPr>
        <w:t> [***448] </w:t>
      </w:r>
      <w:r>
        <w:rPr>
          <w:rFonts w:ascii="Arial" w:eastAsia="Arial" w:hAnsi="Arial" w:cs="Arial"/>
          <w:color w:val="000000"/>
          <w:sz w:val="20"/>
        </w:rPr>
        <w:t xml:space="preserve"> existence of the Kentucky indictment adversely affected his condition of confinement in Alabama by prejudicing his opportunity for parole. </w:t>
      </w:r>
      <w:bookmarkStart w:id="87" w:name="Bookmark_I4FXHPNC0K1MNJ4HF0000400"/>
      <w:bookmarkEnd w:id="87"/>
      <w:r>
        <w:rPr>
          <w:rFonts w:ascii="Arial" w:eastAsia="Arial" w:hAnsi="Arial" w:cs="Arial"/>
          <w:color w:val="000000"/>
          <w:sz w:val="20"/>
        </w:rPr>
        <w:t xml:space="preserve"> In </w:t>
      </w:r>
      <w:r w:rsidRPr="00816E8D">
        <w:rPr>
          <w:rFonts w:ascii="Arial" w:eastAsia="Arial" w:hAnsi="Arial" w:cs="Arial"/>
          <w:color w:val="000000"/>
          <w:sz w:val="20"/>
          <w:highlight w:val="magenta"/>
        </w:rPr>
        <w:t>response to an order to show cause, respondent argued that the District Court lacked jurisdiction because the petitioner was not confined within the district.</w:t>
      </w:r>
      <w:r>
        <w:rPr>
          <w:rFonts w:ascii="Arial" w:eastAsia="Arial" w:hAnsi="Arial" w:cs="Arial"/>
          <w:color w:val="000000"/>
          <w:sz w:val="20"/>
        </w:rPr>
        <w:t xml:space="preserve">  Respondent added that "petitioner in the case at bar may challenge the legality of any of the adverse effects of any Kentucky detainer against him in Alabama by habeas corpus in the Alabama Federal District Court." App. 6-7.  The District Court </w:t>
      </w:r>
      <w:r>
        <w:rPr>
          <w:rFonts w:ascii="Arial" w:eastAsia="Arial" w:hAnsi="Arial" w:cs="Arial"/>
          <w:b/>
          <w:color w:val="000000"/>
          <w:sz w:val="20"/>
        </w:rPr>
        <w:t> [**1126] </w:t>
      </w:r>
      <w:r>
        <w:rPr>
          <w:rFonts w:ascii="Arial" w:eastAsia="Arial" w:hAnsi="Arial" w:cs="Arial"/>
          <w:color w:val="000000"/>
          <w:sz w:val="20"/>
        </w:rPr>
        <w:t xml:space="preserve"> held, citing  </w:t>
      </w:r>
      <w:bookmarkStart w:id="88" w:name="Bookmark_I4FXHPNC0K1MNJ4HD0000400"/>
      <w:bookmarkEnd w:id="88"/>
      <w:r>
        <w:fldChar w:fldCharType="begin"/>
      </w:r>
      <w:r>
        <w:instrText xml:space="preserve"> HYPERLINK "https://advance.lexis.com/api/document?collection=cases&amp;id=urn:contentItem:3S4X-FBX0-003B-S32P-00000-00&amp;context=" </w:instrText>
      </w:r>
      <w:r>
        <w:fldChar w:fldCharType="separate"/>
      </w:r>
      <w:r>
        <w:rPr>
          <w:rFonts w:ascii="Arial" w:eastAsia="Arial" w:hAnsi="Arial" w:cs="Arial"/>
          <w:i/>
          <w:color w:val="0077CC"/>
          <w:sz w:val="20"/>
          <w:u w:val="single"/>
          <w:shd w:val="clear" w:color="auto" w:fill="FFFFFF"/>
        </w:rPr>
        <w:t>Smith</w:t>
      </w:r>
      <w:r>
        <w:rPr>
          <w:rFonts w:ascii="Arial" w:eastAsia="Arial" w:hAnsi="Arial" w:cs="Arial"/>
          <w:i/>
          <w:color w:val="0077CC"/>
          <w:sz w:val="20"/>
          <w:u w:val="single"/>
          <w:shd w:val="clear" w:color="auto" w:fill="FFFFFF"/>
        </w:rPr>
        <w:fldChar w:fldCharType="end"/>
      </w:r>
      <w:hyperlink r:id="rId110" w:history="1">
        <w:r>
          <w:rPr>
            <w:rFonts w:ascii="Arial" w:eastAsia="Arial" w:hAnsi="Arial" w:cs="Arial"/>
            <w:i/>
            <w:color w:val="0077CC"/>
            <w:sz w:val="20"/>
            <w:u w:val="single"/>
            <w:shd w:val="clear" w:color="auto" w:fill="FFFFFF"/>
          </w:rPr>
          <w:t xml:space="preserve"> v. </w:t>
        </w:r>
      </w:hyperlink>
      <w:hyperlink r:id="rId111" w:history="1">
        <w:r>
          <w:rPr>
            <w:rFonts w:ascii="Arial" w:eastAsia="Arial" w:hAnsi="Arial" w:cs="Arial"/>
            <w:i/>
            <w:color w:val="0077CC"/>
            <w:sz w:val="20"/>
            <w:u w:val="single"/>
            <w:shd w:val="clear" w:color="auto" w:fill="FFFFFF"/>
          </w:rPr>
          <w:t>Hooey</w:t>
        </w:r>
      </w:hyperlink>
      <w:hyperlink r:id="rId112" w:history="1">
        <w:r>
          <w:rPr>
            <w:rFonts w:ascii="Arial" w:eastAsia="Arial" w:hAnsi="Arial" w:cs="Arial"/>
            <w:i/>
            <w:color w:val="0077CC"/>
            <w:sz w:val="20"/>
            <w:u w:val="single"/>
            <w:shd w:val="clear" w:color="auto" w:fill="FFFFFF"/>
          </w:rPr>
          <w:t>, 393 U.S. 374 (1969)</w:t>
        </w:r>
      </w:hyperlink>
      <w:r>
        <w:rPr>
          <w:rFonts w:ascii="Arial" w:eastAsia="Arial" w:hAnsi="Arial" w:cs="Arial"/>
          <w:color w:val="000000"/>
          <w:sz w:val="20"/>
        </w:rPr>
        <w:t>, that Kentucky must "attempt to effect the return of a prisoner from a foreign jurisdiction for trial on pending state charges when such</w:t>
      </w:r>
      <w:r>
        <w:rPr>
          <w:rFonts w:ascii="Arial" w:eastAsia="Arial" w:hAnsi="Arial" w:cs="Arial"/>
          <w:b/>
          <w:color w:val="000000"/>
          <w:sz w:val="20"/>
        </w:rPr>
        <w:t> [****7] </w:t>
      </w:r>
      <w:r>
        <w:rPr>
          <w:rFonts w:ascii="Arial" w:eastAsia="Arial" w:hAnsi="Arial" w:cs="Arial"/>
          <w:color w:val="000000"/>
          <w:sz w:val="20"/>
        </w:rPr>
        <w:t xml:space="preserve"> prisoner so demands . . . .  Since it is the </w:t>
      </w:r>
      <w:r>
        <w:rPr>
          <w:rFonts w:ascii="Arial" w:eastAsia="Arial" w:hAnsi="Arial" w:cs="Arial"/>
          <w:color w:val="000000"/>
          <w:sz w:val="20"/>
        </w:rPr>
        <w:t>State of Kentucky which must take action, it follows that jurisdiction rests in this district which has jurisdiction over the necessary state officials." App. 9.</w:t>
      </w:r>
    </w:p>
    <w:p w14:paraId="7826C1C6" w14:textId="77777777" w:rsidR="00DC6D3C" w:rsidRDefault="00DC6D3C" w:rsidP="00DC6D3C">
      <w:pPr>
        <w:widowControl w:val="0"/>
        <w:spacing w:before="240" w:line="260" w:lineRule="atLeast"/>
        <w:jc w:val="both"/>
      </w:pPr>
      <w:bookmarkStart w:id="89" w:name="Bookmark_para_8"/>
      <w:bookmarkStart w:id="90" w:name="Bookmark_I06SVHYD0N0000VDV4P0000X"/>
      <w:bookmarkStart w:id="91" w:name="Bookmark_I4FXHPNC0K1MNJ4HW0000400"/>
      <w:bookmarkStart w:id="92" w:name="Bookmark_I4FXHPNC0K1MNJ4HY0000400"/>
      <w:bookmarkStart w:id="93" w:name="Bookmark_I4FXHPNC0K1MNJ4JY0000400"/>
      <w:bookmarkEnd w:id="89"/>
      <w:bookmarkEnd w:id="90"/>
      <w:bookmarkEnd w:id="91"/>
      <w:bookmarkEnd w:id="92"/>
      <w:bookmarkEnd w:id="93"/>
      <w:r>
        <w:rPr>
          <w:rFonts w:ascii="Arial" w:eastAsia="Arial" w:hAnsi="Arial" w:cs="Arial"/>
          <w:color w:val="000000"/>
          <w:sz w:val="20"/>
        </w:rPr>
        <w:t xml:space="preserve">Under the constraint of its earlier </w:t>
      </w:r>
      <w:proofErr w:type="spellStart"/>
      <w:r>
        <w:rPr>
          <w:rFonts w:ascii="Arial" w:eastAsia="Arial" w:hAnsi="Arial" w:cs="Arial"/>
          <w:color w:val="000000"/>
          <w:sz w:val="20"/>
        </w:rPr>
        <w:t>decision,</w:t>
      </w:r>
      <w:r>
        <w:rPr>
          <w:rFonts w:ascii="Arial" w:eastAsia="Arial" w:hAnsi="Arial" w:cs="Arial"/>
          <w:vertAlign w:val="superscript"/>
        </w:rPr>
        <w:footnoteReference w:customMarkFollows="1" w:id="2"/>
        <w:t>1</w:t>
      </w:r>
      <w:proofErr w:type="spellEnd"/>
      <w:r>
        <w:rPr>
          <w:rFonts w:ascii="Arial" w:eastAsia="Arial" w:hAnsi="Arial" w:cs="Arial"/>
          <w:color w:val="000000"/>
          <w:sz w:val="20"/>
        </w:rPr>
        <w:t xml:space="preserve"> the Court of Appeals reversed but stated that it "reach[ed] this conclusion reluctantly" because of the possibility that the decision would "result in Braden's inability to find a forum in which to assert his constitutional right to a speedy trial -- a right which he is legally entitled to assert at this time under  </w:t>
      </w:r>
      <w:bookmarkStart w:id="96" w:name="Bookmark_I4FXHPNC0K1MNJ4HV0000400"/>
      <w:bookmarkEnd w:id="96"/>
      <w:r>
        <w:fldChar w:fldCharType="begin"/>
      </w:r>
      <w:r>
        <w:instrText xml:space="preserve"> HYPERLINK "https://advance.lexis.com/api/document?collection=cases&amp;id=urn:contentItem:3S4X-FJ90-003B-S0HX-00000-00&amp;context=" </w:instrText>
      </w:r>
      <w:r>
        <w:fldChar w:fldCharType="separate"/>
      </w:r>
      <w:r>
        <w:rPr>
          <w:rFonts w:ascii="Arial" w:eastAsia="Arial" w:hAnsi="Arial" w:cs="Arial"/>
          <w:i/>
          <w:color w:val="0077CC"/>
          <w:sz w:val="20"/>
          <w:u w:val="single"/>
          <w:shd w:val="clear" w:color="auto" w:fill="FFFFFF"/>
        </w:rPr>
        <w:t xml:space="preserve">Peyton v. Rowe, 391 U.S. 54 </w:t>
      </w:r>
      <w:r>
        <w:rPr>
          <w:rFonts w:ascii="Arial" w:eastAsia="Arial" w:hAnsi="Arial" w:cs="Arial"/>
          <w:i/>
          <w:color w:val="0077CC"/>
          <w:sz w:val="20"/>
          <w:u w:val="single"/>
          <w:shd w:val="clear" w:color="auto" w:fill="FFFFFF"/>
        </w:rPr>
        <w:fldChar w:fldCharType="end"/>
      </w:r>
      <w:hyperlink r:id="rId113" w:history="1">
        <w:r>
          <w:rPr>
            <w:rFonts w:ascii="Arial" w:eastAsia="Arial" w:hAnsi="Arial" w:cs="Arial"/>
            <w:b/>
            <w:i/>
            <w:color w:val="0077CC"/>
            <w:sz w:val="20"/>
            <w:u w:val="single"/>
            <w:shd w:val="clear" w:color="auto" w:fill="FFFFFF"/>
          </w:rPr>
          <w:t> [*488] </w:t>
        </w:r>
      </w:hyperlink>
      <w:hyperlink r:id="rId114" w:history="1">
        <w:r>
          <w:rPr>
            <w:rFonts w:ascii="Arial" w:eastAsia="Arial" w:hAnsi="Arial" w:cs="Arial"/>
            <w:i/>
            <w:color w:val="0077CC"/>
            <w:sz w:val="20"/>
            <w:u w:val="single"/>
            <w:shd w:val="clear" w:color="auto" w:fill="FFFFFF"/>
          </w:rPr>
          <w:t xml:space="preserve"> (1968)</w:t>
        </w:r>
      </w:hyperlink>
      <w:r>
        <w:rPr>
          <w:rFonts w:ascii="Arial" w:eastAsia="Arial" w:hAnsi="Arial" w:cs="Arial"/>
          <w:color w:val="000000"/>
          <w:sz w:val="20"/>
        </w:rPr>
        <w:t xml:space="preserve">. </w:t>
      </w:r>
      <w:bookmarkStart w:id="97" w:name="Bookmark_I4FXHPNC0K1MNJ4JJ0000400"/>
      <w:bookmarkEnd w:id="97"/>
      <w:r>
        <w:rPr>
          <w:rFonts w:ascii="Arial" w:eastAsia="Arial" w:hAnsi="Arial" w:cs="Arial"/>
          <w:color w:val="000000"/>
          <w:sz w:val="20"/>
        </w:rPr>
        <w:t xml:space="preserve">This is a possibility because the rule in the Fifth Circuit, where [Braden] is incarcerated, appears to be that a district court in the state that has filed the detainer is the proper forum in which to file the petition.  </w:t>
      </w:r>
      <w:r>
        <w:rPr>
          <w:rFonts w:ascii="Arial" w:eastAsia="Arial" w:hAnsi="Arial" w:cs="Arial"/>
          <w:i/>
          <w:color w:val="000000"/>
          <w:sz w:val="20"/>
        </w:rPr>
        <w:t>See</w:t>
      </w:r>
      <w:r>
        <w:rPr>
          <w:rFonts w:ascii="Arial" w:eastAsia="Arial" w:hAnsi="Arial" w:cs="Arial"/>
          <w:color w:val="000000"/>
          <w:sz w:val="20"/>
        </w:rPr>
        <w:t xml:space="preserve">  </w:t>
      </w:r>
      <w:bookmarkStart w:id="98" w:name="Bookmark_I4FXHPNC0K1MNJ4HX0000400"/>
      <w:bookmarkEnd w:id="98"/>
      <w:r>
        <w:fldChar w:fldCharType="begin"/>
      </w:r>
      <w:r>
        <w:instrText xml:space="preserve"> HYPERLINK "https://advance.lexis.com/api/document?collection=cases&amp;id=urn:contentItem:3S4W-TH00-0039-Y0CH-00000-00&amp;context=" </w:instrText>
      </w:r>
      <w:r>
        <w:fldChar w:fldCharType="separate"/>
      </w:r>
      <w:r>
        <w:rPr>
          <w:rFonts w:ascii="Arial" w:eastAsia="Arial" w:hAnsi="Arial" w:cs="Arial"/>
          <w:i/>
          <w:color w:val="0077CC"/>
          <w:sz w:val="20"/>
          <w:u w:val="single"/>
          <w:shd w:val="clear" w:color="auto" w:fill="FFFFFF"/>
        </w:rPr>
        <w:t xml:space="preserve">May v. Georgia, 409 </w:t>
      </w:r>
      <w:proofErr w:type="spellStart"/>
      <w:r>
        <w:rPr>
          <w:rFonts w:ascii="Arial" w:eastAsia="Arial" w:hAnsi="Arial" w:cs="Arial"/>
          <w:i/>
          <w:color w:val="0077CC"/>
          <w:sz w:val="20"/>
          <w:u w:val="single"/>
          <w:shd w:val="clear" w:color="auto" w:fill="FFFFFF"/>
        </w:rPr>
        <w:t>F.2d</w:t>
      </w:r>
      <w:proofErr w:type="spellEnd"/>
      <w:r>
        <w:rPr>
          <w:rFonts w:ascii="Arial" w:eastAsia="Arial" w:hAnsi="Arial" w:cs="Arial"/>
          <w:i/>
          <w:color w:val="0077CC"/>
          <w:sz w:val="20"/>
          <w:u w:val="single"/>
          <w:shd w:val="clear" w:color="auto" w:fill="FFFFFF"/>
        </w:rPr>
        <w:t xml:space="preserve"> 203 (5th Cir. 1969)</w:t>
      </w:r>
      <w:r>
        <w:rPr>
          <w:rFonts w:ascii="Arial" w:eastAsia="Arial" w:hAnsi="Arial" w:cs="Arial"/>
          <w:i/>
          <w:color w:val="0077CC"/>
          <w:sz w:val="20"/>
          <w:u w:val="single"/>
          <w:shd w:val="clear" w:color="auto" w:fill="FFFFFF"/>
        </w:rPr>
        <w:fldChar w:fldCharType="end"/>
      </w:r>
      <w:r>
        <w:rPr>
          <w:rFonts w:ascii="Arial" w:eastAsia="Arial" w:hAnsi="Arial" w:cs="Arial"/>
          <w:color w:val="000000"/>
          <w:sz w:val="20"/>
        </w:rPr>
        <w:t xml:space="preserve">. </w:t>
      </w:r>
      <w:bookmarkStart w:id="99" w:name="Bookmark_I4FXHPNC0K1MNJ4JJ0000400_2"/>
      <w:bookmarkStart w:id="100" w:name="Bookmark_I4FXHPNC0K1MNJ4JM0000400"/>
      <w:bookmarkEnd w:id="99"/>
      <w:bookmarkEnd w:id="100"/>
      <w:r>
        <w:rPr>
          <w:rFonts w:ascii="Arial" w:eastAsia="Arial" w:hAnsi="Arial" w:cs="Arial"/>
          <w:i/>
          <w:color w:val="000000"/>
          <w:sz w:val="20"/>
        </w:rPr>
        <w:t>See also</w:t>
      </w:r>
      <w:r>
        <w:rPr>
          <w:rFonts w:ascii="Arial" w:eastAsia="Arial" w:hAnsi="Arial" w:cs="Arial"/>
          <w:color w:val="000000"/>
          <w:sz w:val="20"/>
        </w:rPr>
        <w:t xml:space="preserve">  </w:t>
      </w:r>
      <w:bookmarkStart w:id="101" w:name="Bookmark_I4FXHPNC0K1MNJ4J00000400"/>
      <w:bookmarkEnd w:id="101"/>
      <w:r>
        <w:fldChar w:fldCharType="begin"/>
      </w:r>
      <w:r>
        <w:instrText xml:space="preserve"> HYPERLINK "https://advance.lexis.com/api/document?collection=cases&amp;id=urn:contentItem:3S4W-SSS0-0039-Y1X5-00000-00&amp;context=" </w:instrText>
      </w:r>
      <w:r>
        <w:fldChar w:fldCharType="separate"/>
      </w:r>
      <w:r>
        <w:rPr>
          <w:rFonts w:ascii="Arial" w:eastAsia="Arial" w:hAnsi="Arial" w:cs="Arial"/>
          <w:i/>
          <w:color w:val="0077CC"/>
          <w:sz w:val="20"/>
          <w:u w:val="single"/>
          <w:shd w:val="clear" w:color="auto" w:fill="FFFFFF"/>
        </w:rPr>
        <w:t xml:space="preserve">Rodgers v. Louisiana, 418 </w:t>
      </w:r>
      <w:proofErr w:type="spellStart"/>
      <w:r>
        <w:rPr>
          <w:rFonts w:ascii="Arial" w:eastAsia="Arial" w:hAnsi="Arial" w:cs="Arial"/>
          <w:i/>
          <w:color w:val="0077CC"/>
          <w:sz w:val="20"/>
          <w:u w:val="single"/>
          <w:shd w:val="clear" w:color="auto" w:fill="FFFFFF"/>
        </w:rPr>
        <w:t>F.2d</w:t>
      </w:r>
      <w:proofErr w:type="spellEnd"/>
      <w:r>
        <w:rPr>
          <w:rFonts w:ascii="Arial" w:eastAsia="Arial" w:hAnsi="Arial" w:cs="Arial"/>
          <w:i/>
          <w:color w:val="0077CC"/>
          <w:sz w:val="20"/>
          <w:u w:val="single"/>
          <w:shd w:val="clear" w:color="auto" w:fill="FFFFFF"/>
        </w:rPr>
        <w:t xml:space="preserve"> 237 (5th Cir. 1969)</w:t>
      </w:r>
      <w:r>
        <w:rPr>
          <w:rFonts w:ascii="Arial" w:eastAsia="Arial" w:hAnsi="Arial" w:cs="Arial"/>
          <w:i/>
          <w:color w:val="0077CC"/>
          <w:sz w:val="20"/>
          <w:u w:val="single"/>
          <w:shd w:val="clear" w:color="auto" w:fill="FFFFFF"/>
        </w:rPr>
        <w:fldChar w:fldCharType="end"/>
      </w:r>
      <w:r>
        <w:rPr>
          <w:rFonts w:ascii="Arial" w:eastAsia="Arial" w:hAnsi="Arial" w:cs="Arial"/>
          <w:color w:val="000000"/>
          <w:sz w:val="20"/>
        </w:rPr>
        <w:t xml:space="preserve">. </w:t>
      </w:r>
      <w:bookmarkStart w:id="102" w:name="Bookmark_I4FXHPNC0K1MNJ4JM0000400_2"/>
      <w:bookmarkEnd w:id="102"/>
      <w:r>
        <w:rPr>
          <w:rFonts w:ascii="Arial" w:eastAsia="Arial" w:hAnsi="Arial" w:cs="Arial"/>
          <w:color w:val="000000"/>
          <w:sz w:val="20"/>
        </w:rPr>
        <w:t xml:space="preserve">Braden thus may find himself ensnared in what has aptly been termed 'Catch 2254' </w:t>
      </w:r>
      <w:r w:rsidRPr="00053D4D">
        <w:rPr>
          <w:rFonts w:ascii="Arial" w:eastAsia="Arial" w:hAnsi="Arial" w:cs="Arial"/>
          <w:color w:val="000000"/>
          <w:sz w:val="20"/>
          <w:highlight w:val="cyan"/>
        </w:rPr>
        <w:t>-- unable to vindicate his constitutional rights in either of the only two states that could possibly afford a</w:t>
      </w:r>
      <w:r w:rsidRPr="00053D4D">
        <w:rPr>
          <w:rFonts w:ascii="Arial" w:eastAsia="Arial" w:hAnsi="Arial" w:cs="Arial"/>
          <w:b/>
          <w:color w:val="000000"/>
          <w:sz w:val="20"/>
          <w:highlight w:val="cyan"/>
        </w:rPr>
        <w:t> [****8] </w:t>
      </w:r>
      <w:r w:rsidRPr="00053D4D">
        <w:rPr>
          <w:rFonts w:ascii="Arial" w:eastAsia="Arial" w:hAnsi="Arial" w:cs="Arial"/>
          <w:color w:val="000000"/>
          <w:sz w:val="20"/>
          <w:highlight w:val="cyan"/>
        </w:rPr>
        <w:t xml:space="preserve"> remedy.</w:t>
      </w:r>
      <w:r>
        <w:rPr>
          <w:rFonts w:ascii="Arial" w:eastAsia="Arial" w:hAnsi="Arial" w:cs="Arial"/>
          <w:color w:val="000000"/>
          <w:sz w:val="20"/>
        </w:rPr>
        <w:t xml:space="preserve">  </w:t>
      </w:r>
      <w:r>
        <w:rPr>
          <w:rFonts w:ascii="Arial" w:eastAsia="Arial" w:hAnsi="Arial" w:cs="Arial"/>
          <w:i/>
          <w:color w:val="000000"/>
          <w:sz w:val="20"/>
        </w:rPr>
        <w:t>See</w:t>
      </w:r>
      <w:r>
        <w:rPr>
          <w:rFonts w:ascii="Arial" w:eastAsia="Arial" w:hAnsi="Arial" w:cs="Arial"/>
          <w:color w:val="000000"/>
          <w:sz w:val="20"/>
        </w:rPr>
        <w:t xml:space="preserve"> Tuttle, Catch 2254: Federal Jurisdiction and Interstate Detainers,  32 U. Pitt. L. Rev. 489, 502-03 (1971)."  </w:t>
      </w:r>
      <w:bookmarkStart w:id="103" w:name="Bookmark_I4FXHPNC0K1MNJ4JN0000400"/>
      <w:bookmarkEnd w:id="103"/>
      <w:r>
        <w:fldChar w:fldCharType="begin"/>
      </w:r>
      <w:r>
        <w:instrText xml:space="preserve"> HYPERLINK "https://advance.lexis.com/api/document?collection=cases&amp;id=urn:contentItem:3S4X-7GG0-0039-X1KN-00000-00&amp;context=" </w:instrText>
      </w:r>
      <w:r>
        <w:fldChar w:fldCharType="separate"/>
      </w:r>
      <w:r>
        <w:rPr>
          <w:rFonts w:ascii="Arial" w:eastAsia="Arial" w:hAnsi="Arial" w:cs="Arial"/>
          <w:i/>
          <w:color w:val="0077CC"/>
          <w:sz w:val="20"/>
          <w:u w:val="single"/>
          <w:shd w:val="clear" w:color="auto" w:fill="FFFFFF"/>
        </w:rPr>
        <w:t xml:space="preserve">454 </w:t>
      </w:r>
      <w:proofErr w:type="spellStart"/>
      <w:r>
        <w:rPr>
          <w:rFonts w:ascii="Arial" w:eastAsia="Arial" w:hAnsi="Arial" w:cs="Arial"/>
          <w:i/>
          <w:color w:val="0077CC"/>
          <w:sz w:val="20"/>
          <w:u w:val="single"/>
          <w:shd w:val="clear" w:color="auto" w:fill="FFFFFF"/>
        </w:rPr>
        <w:t>F.2d</w:t>
      </w:r>
      <w:proofErr w:type="spellEnd"/>
      <w:r>
        <w:rPr>
          <w:rFonts w:ascii="Arial" w:eastAsia="Arial" w:hAnsi="Arial" w:cs="Arial"/>
          <w:i/>
          <w:color w:val="0077CC"/>
          <w:sz w:val="20"/>
          <w:u w:val="single"/>
          <w:shd w:val="clear" w:color="auto" w:fill="FFFFFF"/>
        </w:rPr>
        <w:t>, at 146-147</w:t>
      </w:r>
      <w:r>
        <w:rPr>
          <w:rFonts w:ascii="Arial" w:eastAsia="Arial" w:hAnsi="Arial" w:cs="Arial"/>
          <w:i/>
          <w:color w:val="0077CC"/>
          <w:sz w:val="20"/>
          <w:u w:val="single"/>
          <w:shd w:val="clear" w:color="auto" w:fill="FFFFFF"/>
        </w:rPr>
        <w:fldChar w:fldCharType="end"/>
      </w:r>
      <w:r>
        <w:rPr>
          <w:rFonts w:ascii="Arial" w:eastAsia="Arial" w:hAnsi="Arial" w:cs="Arial"/>
          <w:color w:val="000000"/>
          <w:sz w:val="20"/>
        </w:rPr>
        <w:t>.</w:t>
      </w:r>
    </w:p>
    <w:p w14:paraId="01E4B594" w14:textId="77777777" w:rsidR="00DC6D3C" w:rsidRDefault="00DC6D3C" w:rsidP="00DC6D3C">
      <w:pPr>
        <w:widowControl w:val="0"/>
        <w:spacing w:before="200" w:line="260" w:lineRule="atLeast"/>
        <w:jc w:val="both"/>
      </w:pPr>
      <w:bookmarkStart w:id="104" w:name="Bookmark_para_9"/>
      <w:bookmarkStart w:id="105" w:name="Bookmark_I06SVHYD5RV000VDV4P0000Y"/>
      <w:bookmarkStart w:id="106" w:name="Bookmark_I4FXHPNC0K1MNJ4K10000400"/>
      <w:bookmarkStart w:id="107" w:name="Bookmark_I4FXHPNC0K1MNJ4KH0000400"/>
      <w:bookmarkEnd w:id="104"/>
      <w:bookmarkEnd w:id="105"/>
      <w:bookmarkEnd w:id="106"/>
      <w:bookmarkEnd w:id="107"/>
      <w:r>
        <w:rPr>
          <w:rFonts w:ascii="Arial" w:eastAsia="Arial" w:hAnsi="Arial" w:cs="Arial"/>
          <w:color w:val="000000"/>
          <w:sz w:val="20"/>
        </w:rPr>
        <w:t>II</w:t>
      </w:r>
    </w:p>
    <w:p w14:paraId="3E16B0EE" w14:textId="77777777" w:rsidR="00DC6D3C" w:rsidRDefault="00DC6D3C" w:rsidP="00DC6D3C">
      <w:pPr>
        <w:widowControl w:val="0"/>
        <w:spacing w:before="200" w:line="260" w:lineRule="atLeast"/>
        <w:jc w:val="both"/>
      </w:pPr>
      <w:r>
        <w:rPr>
          <w:rFonts w:ascii="Arial" w:eastAsia="Arial" w:hAnsi="Arial" w:cs="Arial"/>
          <w:color w:val="000000"/>
          <w:sz w:val="20"/>
        </w:rPr>
        <w:t xml:space="preserve"> </w:t>
      </w:r>
      <w:hyperlink r:id="rId115"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[1]</w:t>
        </w:r>
      </w:hyperlink>
      <w:r>
        <w:rPr>
          <w:rFonts w:ascii="Arial" w:eastAsia="Arial" w:hAnsi="Arial" w:cs="Arial"/>
          <w:color w:val="000000"/>
          <w:sz w:val="20"/>
        </w:rPr>
        <w:t>[</w:t>
      </w:r>
      <w:r>
        <w:rPr>
          <w:noProof/>
        </w:rPr>
        <w:drawing>
          <wp:inline distT="0" distB="0" distL="0" distR="0" wp14:anchorId="07AD9F75" wp14:editId="2ACB0846">
            <wp:extent cx="138430" cy="138430"/>
            <wp:effectExtent l="0" t="0" r="0" b="0"/>
            <wp:docPr id="28" name="Picture 28">
              <a:hlinkClick xmlns:a="http://schemas.openxmlformats.org/drawingml/2006/main" r:id="rId116"/>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a:picLocks/>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108" w:name="Bookmark_LEDHN1_1"/>
      <w:bookmarkEnd w:id="108"/>
      <w:r>
        <w:rPr>
          <w:rFonts w:ascii="Arial" w:eastAsia="Arial" w:hAnsi="Arial" w:cs="Arial"/>
          <w:color w:val="000000"/>
          <w:sz w:val="20"/>
        </w:rPr>
        <w:t>[1]</w:t>
      </w:r>
      <w:proofErr w:type="spellStart"/>
      <w:r>
        <w:fldChar w:fldCharType="begin"/>
      </w:r>
      <w:r>
        <w:instrText xml:space="preserve"> HYPERLINK "https://advance.lexis.com/api/document?collection=cases&amp;id=urn:contentItem:3S4X-CWC0-003B-S3X4-00000-00&amp;context=&amp;link=LEDHN2"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2A</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Pr>
          <w:noProof/>
        </w:rPr>
        <w:drawing>
          <wp:inline distT="0" distB="0" distL="0" distR="0" wp14:anchorId="4A0924D2" wp14:editId="5BD65964">
            <wp:extent cx="138430" cy="138430"/>
            <wp:effectExtent l="0" t="0" r="0" b="0"/>
            <wp:docPr id="29" name="Picture 29">
              <a:hlinkClick xmlns:a="http://schemas.openxmlformats.org/drawingml/2006/main" r:id="rId118"/>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
                    <pic:cNvPicPr>
                      <a:picLocks/>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109" w:name="Bookmark_LEDHN2_1"/>
      <w:bookmarkEnd w:id="109"/>
      <w:r>
        <w:rPr>
          <w:rFonts w:ascii="Arial" w:eastAsia="Arial" w:hAnsi="Arial" w:cs="Arial"/>
          <w:color w:val="000000"/>
          <w:sz w:val="20"/>
        </w:rPr>
        <w:t>[</w:t>
      </w:r>
      <w:proofErr w:type="spellStart"/>
      <w:r>
        <w:rPr>
          <w:rFonts w:ascii="Arial" w:eastAsia="Arial" w:hAnsi="Arial" w:cs="Arial"/>
          <w:color w:val="000000"/>
          <w:sz w:val="20"/>
        </w:rPr>
        <w:t>2A</w:t>
      </w:r>
      <w:proofErr w:type="spellEnd"/>
      <w:r>
        <w:rPr>
          <w:rFonts w:ascii="Arial" w:eastAsia="Arial" w:hAnsi="Arial" w:cs="Arial"/>
          <w:color w:val="000000"/>
          <w:sz w:val="20"/>
        </w:rPr>
        <w:t xml:space="preserve">] We granted certiorari to resolve a sharp conflict among the federal </w:t>
      </w:r>
      <w:proofErr w:type="spellStart"/>
      <w:r>
        <w:rPr>
          <w:rFonts w:ascii="Arial" w:eastAsia="Arial" w:hAnsi="Arial" w:cs="Arial"/>
          <w:color w:val="000000"/>
          <w:sz w:val="20"/>
        </w:rPr>
        <w:t>courts</w:t>
      </w:r>
      <w:r>
        <w:rPr>
          <w:rFonts w:ascii="Arial" w:eastAsia="Arial" w:hAnsi="Arial" w:cs="Arial"/>
          <w:vertAlign w:val="superscript"/>
        </w:rPr>
        <w:footnoteReference w:customMarkFollows="1" w:id="3"/>
        <w:t>2</w:t>
      </w:r>
      <w:proofErr w:type="spellEnd"/>
      <w:r>
        <w:rPr>
          <w:rFonts w:ascii="Arial" w:eastAsia="Arial" w:hAnsi="Arial" w:cs="Arial"/>
          <w:color w:val="000000"/>
          <w:sz w:val="20"/>
        </w:rPr>
        <w:t xml:space="preserve"> on </w:t>
      </w:r>
      <w:r w:rsidRPr="00053D4D">
        <w:rPr>
          <w:rFonts w:ascii="Arial" w:eastAsia="Arial" w:hAnsi="Arial" w:cs="Arial"/>
          <w:color w:val="000000"/>
          <w:sz w:val="20"/>
          <w:highlight w:val="yellow"/>
        </w:rPr>
        <w:t>the choice of forum where a prisoner attacks an interstate detainer on federal habeas</w:t>
      </w:r>
      <w:r>
        <w:rPr>
          <w:rFonts w:ascii="Arial" w:eastAsia="Arial" w:hAnsi="Arial" w:cs="Arial"/>
          <w:color w:val="000000"/>
          <w:sz w:val="20"/>
        </w:rPr>
        <w:t xml:space="preserve"> </w:t>
      </w:r>
      <w:proofErr w:type="spellStart"/>
      <w:r>
        <w:rPr>
          <w:rFonts w:ascii="Arial" w:eastAsia="Arial" w:hAnsi="Arial" w:cs="Arial"/>
          <w:color w:val="000000"/>
          <w:sz w:val="20"/>
        </w:rPr>
        <w:t>corpus.Before</w:t>
      </w:r>
      <w:proofErr w:type="spellEnd"/>
      <w:r>
        <w:rPr>
          <w:rFonts w:ascii="Arial" w:eastAsia="Arial" w:hAnsi="Arial" w:cs="Arial"/>
          <w:color w:val="000000"/>
          <w:sz w:val="20"/>
        </w:rPr>
        <w:t xml:space="preserve"> turning to that question, we must make clear that petitioner is entitled to raise his speedy trial claim on federal habeas corpus at this time.  First, </w:t>
      </w:r>
      <w:r w:rsidRPr="00053D4D">
        <w:rPr>
          <w:rFonts w:ascii="Arial" w:eastAsia="Arial" w:hAnsi="Arial" w:cs="Arial"/>
          <w:color w:val="000000"/>
          <w:sz w:val="20"/>
          <w:highlight w:val="yellow"/>
        </w:rPr>
        <w:t>he is currently "in custody</w:t>
      </w:r>
      <w:r>
        <w:rPr>
          <w:rFonts w:ascii="Arial" w:eastAsia="Arial" w:hAnsi="Arial" w:cs="Arial"/>
          <w:color w:val="000000"/>
          <w:sz w:val="20"/>
        </w:rPr>
        <w:t xml:space="preserve">" within the meaning of the federal habeas corpus statute, </w:t>
      </w:r>
      <w:hyperlink r:id="rId119" w:history="1">
        <w:r>
          <w:rPr>
            <w:rFonts w:ascii="Arial" w:eastAsia="Arial" w:hAnsi="Arial" w:cs="Arial"/>
            <w:i/>
            <w:color w:val="0077CC"/>
            <w:sz w:val="20"/>
            <w:u w:val="single"/>
            <w:shd w:val="clear" w:color="auto" w:fill="FFFFFF"/>
          </w:rPr>
          <w:t>28 U. S. C. § 2241 (c)(3)</w:t>
        </w:r>
      </w:hyperlink>
      <w:r>
        <w:rPr>
          <w:rFonts w:ascii="Arial" w:eastAsia="Arial" w:hAnsi="Arial" w:cs="Arial"/>
          <w:color w:val="000000"/>
          <w:sz w:val="20"/>
        </w:rPr>
        <w:t xml:space="preserve">.  Prior to our decision in  </w:t>
      </w:r>
      <w:bookmarkStart w:id="116" w:name="Bookmark_I4FXHPNC0K1MNJ4K00000400"/>
      <w:bookmarkEnd w:id="116"/>
      <w:r>
        <w:fldChar w:fldCharType="begin"/>
      </w:r>
      <w:r>
        <w:instrText xml:space="preserve"> HYPERLINK "https://advance.lexis.com/api/document?collection=cases&amp;id=urn:contentItem:3S4X-FJ90-003B-S0HX-00000-00&amp;context=" </w:instrText>
      </w:r>
      <w:r>
        <w:fldChar w:fldCharType="separate"/>
      </w:r>
      <w:r>
        <w:rPr>
          <w:rFonts w:ascii="Arial" w:eastAsia="Arial" w:hAnsi="Arial" w:cs="Arial"/>
          <w:i/>
          <w:color w:val="0077CC"/>
          <w:sz w:val="20"/>
          <w:u w:val="single"/>
          <w:shd w:val="clear" w:color="auto" w:fill="FFFFFF"/>
        </w:rPr>
        <w:t>Peyton</w:t>
      </w:r>
      <w:r>
        <w:rPr>
          <w:rFonts w:ascii="Arial" w:eastAsia="Arial" w:hAnsi="Arial" w:cs="Arial"/>
          <w:i/>
          <w:color w:val="0077CC"/>
          <w:sz w:val="20"/>
          <w:u w:val="single"/>
          <w:shd w:val="clear" w:color="auto" w:fill="FFFFFF"/>
        </w:rPr>
        <w:fldChar w:fldCharType="end"/>
      </w:r>
      <w:hyperlink r:id="rId120" w:history="1">
        <w:r>
          <w:rPr>
            <w:rFonts w:ascii="Arial" w:eastAsia="Arial" w:hAnsi="Arial" w:cs="Arial"/>
            <w:i/>
            <w:color w:val="0077CC"/>
            <w:sz w:val="20"/>
            <w:u w:val="single"/>
            <w:shd w:val="clear" w:color="auto" w:fill="FFFFFF"/>
          </w:rPr>
          <w:t xml:space="preserve"> v. </w:t>
        </w:r>
      </w:hyperlink>
      <w:hyperlink r:id="rId121" w:history="1">
        <w:r>
          <w:rPr>
            <w:rFonts w:ascii="Arial" w:eastAsia="Arial" w:hAnsi="Arial" w:cs="Arial"/>
            <w:i/>
            <w:color w:val="0077CC"/>
            <w:sz w:val="20"/>
            <w:u w:val="single"/>
            <w:shd w:val="clear" w:color="auto" w:fill="FFFFFF"/>
          </w:rPr>
          <w:t>Rowe</w:t>
        </w:r>
      </w:hyperlink>
      <w:hyperlink r:id="rId122" w:history="1">
        <w:r>
          <w:rPr>
            <w:rFonts w:ascii="Arial" w:eastAsia="Arial" w:hAnsi="Arial" w:cs="Arial"/>
            <w:i/>
            <w:color w:val="0077CC"/>
            <w:sz w:val="20"/>
            <w:u w:val="single"/>
            <w:shd w:val="clear" w:color="auto" w:fill="FFFFFF"/>
          </w:rPr>
          <w:t>, 391 U.S. 54 (1968)</w:t>
        </w:r>
      </w:hyperlink>
      <w:r>
        <w:rPr>
          <w:rFonts w:ascii="Arial" w:eastAsia="Arial" w:hAnsi="Arial" w:cs="Arial"/>
          <w:color w:val="000000"/>
          <w:sz w:val="20"/>
        </w:rPr>
        <w:t xml:space="preserve">, the "prematurity doctrine" of  </w:t>
      </w:r>
      <w:bookmarkStart w:id="117" w:name="Bookmark_I4FXHPNC0K1MNJ4K20000400"/>
      <w:bookmarkEnd w:id="117"/>
      <w:r>
        <w:fldChar w:fldCharType="begin"/>
      </w:r>
      <w:r>
        <w:instrText xml:space="preserve"> HYPERLINK "https://advance.lexis.com/api/document?collection=cases&amp;id=urn:contentItem:3S4X-BNK0-003B-707Y-00000-00&amp;context=" </w:instrText>
      </w:r>
      <w:r>
        <w:fldChar w:fldCharType="separate"/>
      </w:r>
      <w:r>
        <w:rPr>
          <w:rFonts w:ascii="Arial" w:eastAsia="Arial" w:hAnsi="Arial" w:cs="Arial"/>
          <w:i/>
          <w:color w:val="0077CC"/>
          <w:sz w:val="20"/>
          <w:u w:val="single"/>
          <w:shd w:val="clear" w:color="auto" w:fill="FFFFFF"/>
        </w:rPr>
        <w:t>McNally</w:t>
      </w:r>
      <w:r>
        <w:rPr>
          <w:rFonts w:ascii="Arial" w:eastAsia="Arial" w:hAnsi="Arial" w:cs="Arial"/>
          <w:i/>
          <w:color w:val="0077CC"/>
          <w:sz w:val="20"/>
          <w:u w:val="single"/>
          <w:shd w:val="clear" w:color="auto" w:fill="FFFFFF"/>
        </w:rPr>
        <w:fldChar w:fldCharType="end"/>
      </w:r>
      <w:hyperlink r:id="rId123" w:history="1">
        <w:r>
          <w:rPr>
            <w:rFonts w:ascii="Arial" w:eastAsia="Arial" w:hAnsi="Arial" w:cs="Arial"/>
            <w:i/>
            <w:color w:val="0077CC"/>
            <w:sz w:val="20"/>
            <w:u w:val="single"/>
            <w:shd w:val="clear" w:color="auto" w:fill="FFFFFF"/>
          </w:rPr>
          <w:t xml:space="preserve"> v. </w:t>
        </w:r>
      </w:hyperlink>
      <w:hyperlink r:id="rId124" w:history="1">
        <w:r>
          <w:rPr>
            <w:rFonts w:ascii="Arial" w:eastAsia="Arial" w:hAnsi="Arial" w:cs="Arial"/>
            <w:i/>
            <w:color w:val="0077CC"/>
            <w:sz w:val="20"/>
            <w:u w:val="single"/>
            <w:shd w:val="clear" w:color="auto" w:fill="FFFFFF"/>
          </w:rPr>
          <w:t>Hill</w:t>
        </w:r>
      </w:hyperlink>
      <w:hyperlink r:id="rId125" w:history="1">
        <w:r>
          <w:rPr>
            <w:rFonts w:ascii="Arial" w:eastAsia="Arial" w:hAnsi="Arial" w:cs="Arial"/>
            <w:i/>
            <w:color w:val="0077CC"/>
            <w:sz w:val="20"/>
            <w:u w:val="single"/>
            <w:shd w:val="clear" w:color="auto" w:fill="FFFFFF"/>
          </w:rPr>
          <w:t>, 293 U.S. 131 (1934)</w:t>
        </w:r>
      </w:hyperlink>
      <w:r>
        <w:rPr>
          <w:rFonts w:ascii="Arial" w:eastAsia="Arial" w:hAnsi="Arial" w:cs="Arial"/>
          <w:color w:val="000000"/>
          <w:sz w:val="20"/>
        </w:rPr>
        <w:t>,</w:t>
      </w:r>
      <w:r>
        <w:rPr>
          <w:rFonts w:ascii="Arial" w:eastAsia="Arial" w:hAnsi="Arial" w:cs="Arial"/>
          <w:b/>
          <w:color w:val="000000"/>
          <w:sz w:val="20"/>
        </w:rPr>
        <w:t> [****9] </w:t>
      </w:r>
      <w:r>
        <w:rPr>
          <w:rFonts w:ascii="Arial" w:eastAsia="Arial" w:hAnsi="Arial" w:cs="Arial"/>
          <w:color w:val="000000"/>
          <w:sz w:val="20"/>
        </w:rPr>
        <w:t xml:space="preserve"> would, of course, have barred his petition for </w:t>
      </w:r>
      <w:proofErr w:type="spellStart"/>
      <w:r>
        <w:rPr>
          <w:rFonts w:ascii="Arial" w:eastAsia="Arial" w:hAnsi="Arial" w:cs="Arial"/>
          <w:color w:val="000000"/>
          <w:sz w:val="20"/>
        </w:rPr>
        <w:t>relief.</w:t>
      </w:r>
      <w:r>
        <w:rPr>
          <w:rFonts w:ascii="Arial" w:eastAsia="Arial" w:hAnsi="Arial" w:cs="Arial"/>
          <w:vertAlign w:val="superscript"/>
        </w:rPr>
        <w:footnoteReference w:customMarkFollows="1" w:id="4"/>
        <w:t>3</w:t>
      </w:r>
      <w:proofErr w:type="spellEnd"/>
      <w:r>
        <w:rPr>
          <w:rFonts w:ascii="Arial" w:eastAsia="Arial" w:hAnsi="Arial" w:cs="Arial"/>
          <w:color w:val="000000"/>
          <w:sz w:val="20"/>
        </w:rPr>
        <w:t xml:space="preserve"> But our decision in </w:t>
      </w:r>
      <w:r>
        <w:rPr>
          <w:rFonts w:ascii="Arial" w:eastAsia="Arial" w:hAnsi="Arial" w:cs="Arial"/>
          <w:i/>
          <w:color w:val="000000"/>
          <w:sz w:val="20"/>
        </w:rPr>
        <w:t>Peyton</w:t>
      </w:r>
      <w:r>
        <w:rPr>
          <w:rFonts w:ascii="Arial" w:eastAsia="Arial" w:hAnsi="Arial" w:cs="Arial"/>
          <w:color w:val="000000"/>
          <w:sz w:val="20"/>
        </w:rPr>
        <w:t xml:space="preserve"> v. </w:t>
      </w:r>
      <w:r>
        <w:rPr>
          <w:rFonts w:ascii="Arial" w:eastAsia="Arial" w:hAnsi="Arial" w:cs="Arial"/>
          <w:i/>
          <w:color w:val="000000"/>
          <w:sz w:val="20"/>
        </w:rPr>
        <w:t>Rowe</w:t>
      </w:r>
      <w:r>
        <w:rPr>
          <w:rFonts w:ascii="Arial" w:eastAsia="Arial" w:hAnsi="Arial" w:cs="Arial"/>
          <w:color w:val="000000"/>
          <w:sz w:val="20"/>
        </w:rPr>
        <w:t xml:space="preserve"> discarded the prematurity doctrine, </w:t>
      </w:r>
      <w:r>
        <w:rPr>
          <w:rFonts w:ascii="Arial" w:eastAsia="Arial" w:hAnsi="Arial" w:cs="Arial"/>
          <w:b/>
          <w:color w:val="000000"/>
          <w:sz w:val="20"/>
        </w:rPr>
        <w:t> [***449] </w:t>
      </w:r>
      <w:r>
        <w:rPr>
          <w:rFonts w:ascii="Arial" w:eastAsia="Arial" w:hAnsi="Arial" w:cs="Arial"/>
          <w:color w:val="000000"/>
          <w:sz w:val="20"/>
        </w:rPr>
        <w:t xml:space="preserve"> which had permitted </w:t>
      </w:r>
      <w:r>
        <w:rPr>
          <w:rFonts w:ascii="Arial" w:eastAsia="Arial" w:hAnsi="Arial" w:cs="Arial"/>
          <w:b/>
          <w:color w:val="000000"/>
          <w:sz w:val="20"/>
        </w:rPr>
        <w:t> [*489] </w:t>
      </w:r>
      <w:r>
        <w:rPr>
          <w:rFonts w:ascii="Arial" w:eastAsia="Arial" w:hAnsi="Arial" w:cs="Arial"/>
          <w:color w:val="000000"/>
          <w:sz w:val="20"/>
        </w:rPr>
        <w:t xml:space="preserve"> a prisoner to attack on habeas corpus </w:t>
      </w:r>
      <w:r w:rsidRPr="00053D4D">
        <w:rPr>
          <w:rFonts w:ascii="Arial" w:eastAsia="Arial" w:hAnsi="Arial" w:cs="Arial"/>
          <w:color w:val="000000"/>
          <w:sz w:val="20"/>
          <w:highlight w:val="yellow"/>
        </w:rPr>
        <w:t>only his current confinement</w:t>
      </w:r>
      <w:r>
        <w:rPr>
          <w:rFonts w:ascii="Arial" w:eastAsia="Arial" w:hAnsi="Arial" w:cs="Arial"/>
          <w:color w:val="000000"/>
          <w:sz w:val="20"/>
        </w:rPr>
        <w:t xml:space="preserve">, and not confinement that would be imposed in the future, and opened the door to this </w:t>
      </w:r>
      <w:proofErr w:type="spellStart"/>
      <w:r>
        <w:rPr>
          <w:rFonts w:ascii="Arial" w:eastAsia="Arial" w:hAnsi="Arial" w:cs="Arial"/>
          <w:color w:val="000000"/>
          <w:sz w:val="20"/>
        </w:rPr>
        <w:t>action.</w:t>
      </w:r>
      <w:r>
        <w:rPr>
          <w:rFonts w:ascii="Arial" w:eastAsia="Arial" w:hAnsi="Arial" w:cs="Arial"/>
          <w:vertAlign w:val="superscript"/>
        </w:rPr>
        <w:footnoteReference w:customMarkFollows="1" w:id="5"/>
        <w:t>4</w:t>
      </w:r>
      <w:proofErr w:type="spellEnd"/>
    </w:p>
    <w:p w14:paraId="078E5CDB" w14:textId="77777777" w:rsidR="00DC6D3C" w:rsidRDefault="00DC6D3C" w:rsidP="00DC6D3C">
      <w:pPr>
        <w:widowControl w:val="0"/>
        <w:spacing w:before="200" w:line="260" w:lineRule="atLeast"/>
        <w:jc w:val="both"/>
      </w:pPr>
      <w:bookmarkStart w:id="135" w:name="Bookmark_para_10"/>
      <w:bookmarkEnd w:id="135"/>
      <w:r>
        <w:rPr>
          <w:rFonts w:ascii="Arial" w:eastAsia="Arial" w:hAnsi="Arial" w:cs="Arial"/>
          <w:color w:val="000000"/>
          <w:sz w:val="20"/>
        </w:rPr>
        <w:lastRenderedPageBreak/>
        <w:t xml:space="preserve"> </w:t>
      </w:r>
      <w:hyperlink r:id="rId126"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2B</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Pr>
          <w:noProof/>
        </w:rPr>
        <w:drawing>
          <wp:inline distT="0" distB="0" distL="0" distR="0" wp14:anchorId="493027A5" wp14:editId="576DC85F">
            <wp:extent cx="138430" cy="138430"/>
            <wp:effectExtent l="0" t="0" r="0" b="0"/>
            <wp:docPr id="30" name="Picture 30">
              <a:hlinkClick xmlns:a="http://schemas.openxmlformats.org/drawingml/2006/main" r:id="rId118"/>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pic:cNvPicPr>
                      <a:picLocks/>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136" w:name="Bookmark_LEDHN2_2"/>
      <w:bookmarkEnd w:id="136"/>
      <w:r>
        <w:rPr>
          <w:rFonts w:ascii="Arial" w:eastAsia="Arial" w:hAnsi="Arial" w:cs="Arial"/>
          <w:color w:val="000000"/>
          <w:sz w:val="20"/>
        </w:rPr>
        <w:t>[</w:t>
      </w:r>
      <w:proofErr w:type="spellStart"/>
      <w:r>
        <w:rPr>
          <w:rFonts w:ascii="Arial" w:eastAsia="Arial" w:hAnsi="Arial" w:cs="Arial"/>
          <w:color w:val="000000"/>
          <w:sz w:val="20"/>
        </w:rPr>
        <w:t>2B</w:t>
      </w:r>
      <w:proofErr w:type="spellEnd"/>
      <w:r>
        <w:rPr>
          <w:rFonts w:ascii="Arial" w:eastAsia="Arial" w:hAnsi="Arial" w:cs="Arial"/>
          <w:color w:val="000000"/>
          <w:sz w:val="20"/>
        </w:rPr>
        <w:t>]</w:t>
      </w:r>
    </w:p>
    <w:p w14:paraId="7B8CDF20" w14:textId="77777777" w:rsidR="00DC6D3C" w:rsidRDefault="00DC6D3C" w:rsidP="00DC6D3C">
      <w:pPr>
        <w:widowControl w:val="0"/>
        <w:spacing w:before="200" w:line="260" w:lineRule="atLeast"/>
        <w:jc w:val="both"/>
      </w:pPr>
      <w:bookmarkStart w:id="137" w:name="Bookmark_para_11"/>
      <w:bookmarkEnd w:id="137"/>
      <w:r>
        <w:rPr>
          <w:rFonts w:ascii="Arial" w:eastAsia="Arial" w:hAnsi="Arial" w:cs="Arial"/>
          <w:b/>
          <w:color w:val="000000"/>
          <w:sz w:val="20"/>
        </w:rPr>
        <w:t> [****10] </w:t>
      </w:r>
      <w:r>
        <w:rPr>
          <w:rFonts w:ascii="Arial" w:eastAsia="Arial" w:hAnsi="Arial" w:cs="Arial"/>
          <w:color w:val="000000"/>
          <w:sz w:val="20"/>
        </w:rPr>
        <w:t xml:space="preserve">  </w:t>
      </w:r>
      <w:hyperlink r:id="rId127"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3A</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Pr>
          <w:noProof/>
        </w:rPr>
        <w:drawing>
          <wp:inline distT="0" distB="0" distL="0" distR="0" wp14:anchorId="29ACBFC7" wp14:editId="6345F1E8">
            <wp:extent cx="138430" cy="138430"/>
            <wp:effectExtent l="0" t="0" r="0" b="0"/>
            <wp:docPr id="31" name="Picture 31">
              <a:hlinkClick xmlns:a="http://schemas.openxmlformats.org/drawingml/2006/main" r:id="rId128"/>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pic:cNvPicPr>
                      <a:picLocks/>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138" w:name="Bookmark_LEDHN3_1"/>
      <w:bookmarkEnd w:id="138"/>
      <w:r>
        <w:rPr>
          <w:rFonts w:ascii="Arial" w:eastAsia="Arial" w:hAnsi="Arial" w:cs="Arial"/>
          <w:color w:val="000000"/>
          <w:sz w:val="20"/>
        </w:rPr>
        <w:t>[</w:t>
      </w:r>
      <w:proofErr w:type="spellStart"/>
      <w:r>
        <w:rPr>
          <w:rFonts w:ascii="Arial" w:eastAsia="Arial" w:hAnsi="Arial" w:cs="Arial"/>
          <w:color w:val="000000"/>
          <w:sz w:val="20"/>
        </w:rPr>
        <w:t>3A</w:t>
      </w:r>
      <w:proofErr w:type="spellEnd"/>
      <w:r>
        <w:rPr>
          <w:rFonts w:ascii="Arial" w:eastAsia="Arial" w:hAnsi="Arial" w:cs="Arial"/>
          <w:color w:val="000000"/>
          <w:sz w:val="20"/>
        </w:rPr>
        <w:t xml:space="preserve">] </w:t>
      </w:r>
      <w:hyperlink r:id="rId129"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[4]</w:t>
        </w:r>
      </w:hyperlink>
      <w:r>
        <w:rPr>
          <w:rFonts w:ascii="Arial" w:eastAsia="Arial" w:hAnsi="Arial" w:cs="Arial"/>
          <w:color w:val="000000"/>
          <w:sz w:val="20"/>
        </w:rPr>
        <w:t>[</w:t>
      </w:r>
      <w:r>
        <w:rPr>
          <w:noProof/>
        </w:rPr>
        <w:drawing>
          <wp:inline distT="0" distB="0" distL="0" distR="0" wp14:anchorId="0D5E4F77" wp14:editId="761B3735">
            <wp:extent cx="138430" cy="138430"/>
            <wp:effectExtent l="0" t="0" r="0" b="0"/>
            <wp:docPr id="32" name="Picture 32">
              <a:hlinkClick xmlns:a="http://schemas.openxmlformats.org/drawingml/2006/main" r:id="rId130"/>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pic:cNvPicPr>
                      <a:picLocks/>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139" w:name="Bookmark_LEDHN4_1"/>
      <w:bookmarkEnd w:id="139"/>
      <w:r w:rsidRPr="00053D4D">
        <w:rPr>
          <w:rFonts w:ascii="Arial" w:eastAsia="Arial" w:hAnsi="Arial" w:cs="Arial"/>
          <w:color w:val="000000"/>
          <w:sz w:val="20"/>
          <w:highlight w:val="yellow"/>
        </w:rPr>
        <w:t>[4]Second,</w:t>
      </w:r>
      <w:r>
        <w:rPr>
          <w:rFonts w:ascii="Arial" w:eastAsia="Arial" w:hAnsi="Arial" w:cs="Arial"/>
          <w:color w:val="000000"/>
          <w:sz w:val="20"/>
        </w:rPr>
        <w:t xml:space="preserve"> </w:t>
      </w:r>
      <w:r>
        <w:rPr>
          <w:rFonts w:ascii="Arial" w:eastAsia="Arial" w:hAnsi="Arial" w:cs="Arial"/>
          <w:b/>
          <w:color w:val="000000"/>
          <w:sz w:val="20"/>
        </w:rPr>
        <w:t> [**1127] </w:t>
      </w:r>
      <w:r>
        <w:rPr>
          <w:rFonts w:ascii="Arial" w:eastAsia="Arial" w:hAnsi="Arial" w:cs="Arial"/>
          <w:color w:val="000000"/>
          <w:sz w:val="20"/>
        </w:rPr>
        <w:t xml:space="preserve"> petitioner has </w:t>
      </w:r>
      <w:r w:rsidRPr="00053D4D">
        <w:rPr>
          <w:rFonts w:ascii="Arial" w:eastAsia="Arial" w:hAnsi="Arial" w:cs="Arial"/>
          <w:color w:val="000000"/>
          <w:sz w:val="20"/>
          <w:highlight w:val="yellow"/>
        </w:rPr>
        <w:t>exhausted all available state remedies as a prelude to this action</w:t>
      </w:r>
      <w:r>
        <w:rPr>
          <w:rFonts w:ascii="Arial" w:eastAsia="Arial" w:hAnsi="Arial" w:cs="Arial"/>
          <w:color w:val="000000"/>
          <w:sz w:val="20"/>
        </w:rPr>
        <w:t xml:space="preserve">. </w:t>
      </w:r>
      <w:bookmarkStart w:id="140" w:name="Bookmark_I4FXHPNC0K1MNJ4PC0000400"/>
      <w:bookmarkEnd w:id="140"/>
      <w:r>
        <w:rPr>
          <w:rFonts w:ascii="Arial" w:eastAsia="Arial" w:hAnsi="Arial" w:cs="Arial"/>
          <w:color w:val="000000"/>
          <w:sz w:val="20"/>
        </w:rPr>
        <w:t xml:space="preserve"> It is true, of course, that he has not yet been tried on the Kentucky indictment, and he can assert a speedy trial defense when, and if, he is finally brought to trial.  It is also true, as our Brother REHNQUIST points out in dissent, that federal habeas corpus does not lie, absent "special circumstances," to adjudicate the merits of an affirmative defense to a state criminal charge prior to a judgment of conviction by a state court. </w:t>
      </w:r>
      <w:bookmarkStart w:id="141" w:name="Bookmark_I4FXHPNC0K1MNJ4PF0000400"/>
      <w:bookmarkEnd w:id="141"/>
      <w:r>
        <w:rPr>
          <w:rFonts w:ascii="Arial" w:eastAsia="Arial" w:hAnsi="Arial" w:cs="Arial"/>
          <w:color w:val="000000"/>
          <w:sz w:val="20"/>
        </w:rPr>
        <w:t xml:space="preserve">  </w:t>
      </w:r>
      <w:bookmarkStart w:id="142" w:name="Bookmark_I4FXHPNC0K1MNJ4PB0000400"/>
      <w:bookmarkEnd w:id="142"/>
      <w:r>
        <w:fldChar w:fldCharType="begin"/>
      </w:r>
      <w:r>
        <w:instrText xml:space="preserve"> HYPERLINK "https://advance.lexis.com/api/document?collection=cases&amp;id=urn:contentItem:3S4X-HF90-003B-H2D8-00000-00&amp;context=" </w:instrText>
      </w:r>
      <w:r>
        <w:fldChar w:fldCharType="separate"/>
      </w:r>
      <w:r>
        <w:rPr>
          <w:rFonts w:ascii="Arial" w:eastAsia="Arial" w:hAnsi="Arial" w:cs="Arial"/>
          <w:i/>
          <w:color w:val="0077CC"/>
          <w:sz w:val="20"/>
          <w:u w:val="single"/>
          <w:shd w:val="clear" w:color="auto" w:fill="FFFFFF"/>
        </w:rPr>
        <w:t xml:space="preserve">Ex </w:t>
      </w:r>
      <w:proofErr w:type="spellStart"/>
      <w:r>
        <w:rPr>
          <w:rFonts w:ascii="Arial" w:eastAsia="Arial" w:hAnsi="Arial" w:cs="Arial"/>
          <w:i/>
          <w:color w:val="0077CC"/>
          <w:sz w:val="20"/>
          <w:u w:val="single"/>
          <w:shd w:val="clear" w:color="auto" w:fill="FFFFFF"/>
        </w:rPr>
        <w:t>parte</w:t>
      </w:r>
      <w:proofErr w:type="spellEnd"/>
      <w:r>
        <w:rPr>
          <w:rFonts w:ascii="Arial" w:eastAsia="Arial" w:hAnsi="Arial" w:cs="Arial"/>
          <w:i/>
          <w:color w:val="0077CC"/>
          <w:sz w:val="20"/>
          <w:u w:val="single"/>
          <w:shd w:val="clear" w:color="auto" w:fill="FFFFFF"/>
        </w:rPr>
        <w:t xml:space="preserve"> Royall</w:t>
      </w:r>
      <w:r>
        <w:rPr>
          <w:rFonts w:ascii="Arial" w:eastAsia="Arial" w:hAnsi="Arial" w:cs="Arial"/>
          <w:i/>
          <w:color w:val="0077CC"/>
          <w:sz w:val="20"/>
          <w:u w:val="single"/>
          <w:shd w:val="clear" w:color="auto" w:fill="FFFFFF"/>
        </w:rPr>
        <w:fldChar w:fldCharType="end"/>
      </w:r>
      <w:hyperlink r:id="rId131" w:history="1">
        <w:r>
          <w:rPr>
            <w:rFonts w:ascii="Arial" w:eastAsia="Arial" w:hAnsi="Arial" w:cs="Arial"/>
            <w:i/>
            <w:color w:val="0077CC"/>
            <w:sz w:val="20"/>
            <w:u w:val="single"/>
            <w:shd w:val="clear" w:color="auto" w:fill="FFFFFF"/>
          </w:rPr>
          <w:t>, 117 U.S. 241, 253 (1886)</w:t>
        </w:r>
      </w:hyperlink>
      <w:r>
        <w:rPr>
          <w:rFonts w:ascii="Arial" w:eastAsia="Arial" w:hAnsi="Arial" w:cs="Arial"/>
          <w:color w:val="000000"/>
          <w:sz w:val="20"/>
        </w:rPr>
        <w:t xml:space="preserve">. </w:t>
      </w:r>
      <w:bookmarkStart w:id="143" w:name="Bookmark_I4FXHPNC0K1MNJ4PF0000400_2"/>
      <w:bookmarkEnd w:id="143"/>
      <w:r>
        <w:rPr>
          <w:rFonts w:ascii="Arial" w:eastAsia="Arial" w:hAnsi="Arial" w:cs="Arial"/>
          <w:color w:val="000000"/>
          <w:sz w:val="20"/>
        </w:rPr>
        <w:t xml:space="preserve">Petitioner does not, however, seek at this time to litigate a federal defense to a criminal charge, but only </w:t>
      </w:r>
      <w:r>
        <w:rPr>
          <w:rFonts w:ascii="Arial" w:eastAsia="Arial" w:hAnsi="Arial" w:cs="Arial"/>
          <w:b/>
          <w:color w:val="000000"/>
          <w:sz w:val="20"/>
        </w:rPr>
        <w:t> [*490] </w:t>
      </w:r>
      <w:r>
        <w:rPr>
          <w:rFonts w:ascii="Arial" w:eastAsia="Arial" w:hAnsi="Arial" w:cs="Arial"/>
          <w:color w:val="000000"/>
          <w:sz w:val="20"/>
        </w:rPr>
        <w:t xml:space="preserve"> to demand enforcement of the Commonwealth's affirmative constitutional obligation to bring him promptly to trial.   </w:t>
      </w:r>
      <w:bookmarkStart w:id="144" w:name="Bookmark_I4FXHPNC0K1MNJ4PD0000400"/>
      <w:bookmarkEnd w:id="144"/>
      <w:r>
        <w:fldChar w:fldCharType="begin"/>
      </w:r>
      <w:r>
        <w:instrText xml:space="preserve"> HYPERLINK "https://advance.lexis.com/api/document?collection=cases&amp;id=urn:contentItem:3S4X-FBX0-003B-S32P-00000-00&amp;context=" </w:instrText>
      </w:r>
      <w:r>
        <w:fldChar w:fldCharType="separate"/>
      </w:r>
      <w:r>
        <w:rPr>
          <w:rFonts w:ascii="Arial" w:eastAsia="Arial" w:hAnsi="Arial" w:cs="Arial"/>
          <w:i/>
          <w:color w:val="0077CC"/>
          <w:sz w:val="20"/>
          <w:u w:val="single"/>
          <w:shd w:val="clear" w:color="auto" w:fill="FFFFFF"/>
        </w:rPr>
        <w:t>Smith</w:t>
      </w:r>
      <w:r>
        <w:rPr>
          <w:rFonts w:ascii="Arial" w:eastAsia="Arial" w:hAnsi="Arial" w:cs="Arial"/>
          <w:i/>
          <w:color w:val="0077CC"/>
          <w:sz w:val="20"/>
          <w:u w:val="single"/>
          <w:shd w:val="clear" w:color="auto" w:fill="FFFFFF"/>
        </w:rPr>
        <w:fldChar w:fldCharType="end"/>
      </w:r>
      <w:hyperlink r:id="rId132" w:history="1">
        <w:r>
          <w:rPr>
            <w:rFonts w:ascii="Arial" w:eastAsia="Arial" w:hAnsi="Arial" w:cs="Arial"/>
            <w:i/>
            <w:color w:val="0077CC"/>
            <w:sz w:val="20"/>
            <w:u w:val="single"/>
            <w:shd w:val="clear" w:color="auto" w:fill="FFFFFF"/>
          </w:rPr>
          <w:t xml:space="preserve"> v. </w:t>
        </w:r>
      </w:hyperlink>
      <w:hyperlink r:id="rId133" w:history="1">
        <w:r>
          <w:rPr>
            <w:rFonts w:ascii="Arial" w:eastAsia="Arial" w:hAnsi="Arial" w:cs="Arial"/>
            <w:i/>
            <w:color w:val="0077CC"/>
            <w:sz w:val="20"/>
            <w:u w:val="single"/>
            <w:shd w:val="clear" w:color="auto" w:fill="FFFFFF"/>
          </w:rPr>
          <w:t>Hooey</w:t>
        </w:r>
      </w:hyperlink>
      <w:hyperlink r:id="rId134" w:history="1">
        <w:r>
          <w:rPr>
            <w:rFonts w:ascii="Arial" w:eastAsia="Arial" w:hAnsi="Arial" w:cs="Arial"/>
            <w:i/>
            <w:color w:val="0077CC"/>
            <w:sz w:val="20"/>
            <w:u w:val="single"/>
            <w:shd w:val="clear" w:color="auto" w:fill="FFFFFF"/>
          </w:rPr>
          <w:t>, 393 U.S. 374 (1969)</w:t>
        </w:r>
      </w:hyperlink>
      <w:r>
        <w:rPr>
          <w:rFonts w:ascii="Arial" w:eastAsia="Arial" w:hAnsi="Arial" w:cs="Arial"/>
          <w:color w:val="000000"/>
          <w:sz w:val="20"/>
        </w:rPr>
        <w:t>. He has made repeated demands for trial to the courts of Kentucky, offering those courts an opportunity to consider on the merits his constitutional</w:t>
      </w:r>
      <w:r>
        <w:rPr>
          <w:rFonts w:ascii="Arial" w:eastAsia="Arial" w:hAnsi="Arial" w:cs="Arial"/>
          <w:b/>
          <w:color w:val="000000"/>
          <w:sz w:val="20"/>
        </w:rPr>
        <w:t> [****11] </w:t>
      </w:r>
      <w:r>
        <w:rPr>
          <w:rFonts w:ascii="Arial" w:eastAsia="Arial" w:hAnsi="Arial" w:cs="Arial"/>
          <w:color w:val="000000"/>
          <w:sz w:val="20"/>
        </w:rPr>
        <w:t xml:space="preserve"> claim of the </w:t>
      </w:r>
      <w:r>
        <w:rPr>
          <w:rFonts w:ascii="Arial" w:eastAsia="Arial" w:hAnsi="Arial" w:cs="Arial"/>
          <w:i/>
          <w:color w:val="000000"/>
          <w:sz w:val="20"/>
        </w:rPr>
        <w:t>present</w:t>
      </w:r>
      <w:r>
        <w:rPr>
          <w:rFonts w:ascii="Arial" w:eastAsia="Arial" w:hAnsi="Arial" w:cs="Arial"/>
          <w:color w:val="000000"/>
          <w:sz w:val="20"/>
        </w:rPr>
        <w:t xml:space="preserve"> denial of a speedy trial. Under these circumstances it is clear that he has exhausted all available state court remedies for consideration of that constitutional claim, even though Kentucky has not yet brought him to trial. </w:t>
      </w:r>
    </w:p>
    <w:p w14:paraId="6658B6D9" w14:textId="77777777" w:rsidR="00DC6D3C" w:rsidRDefault="00DC6D3C" w:rsidP="00DC6D3C">
      <w:pPr>
        <w:widowControl w:val="0"/>
        <w:spacing w:before="200" w:line="260" w:lineRule="atLeast"/>
        <w:jc w:val="both"/>
      </w:pPr>
      <w:bookmarkStart w:id="145" w:name="Bookmark_para_12"/>
      <w:bookmarkEnd w:id="145"/>
      <w:r>
        <w:rPr>
          <w:rFonts w:ascii="Arial" w:eastAsia="Arial" w:hAnsi="Arial" w:cs="Arial"/>
          <w:color w:val="000000"/>
          <w:sz w:val="20"/>
        </w:rPr>
        <w:t xml:space="preserve"> </w:t>
      </w:r>
      <w:hyperlink r:id="rId135"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[5]</w:t>
        </w:r>
      </w:hyperlink>
      <w:r>
        <w:rPr>
          <w:rFonts w:ascii="Arial" w:eastAsia="Arial" w:hAnsi="Arial" w:cs="Arial"/>
          <w:color w:val="000000"/>
          <w:sz w:val="20"/>
        </w:rPr>
        <w:t>[</w:t>
      </w:r>
      <w:r>
        <w:rPr>
          <w:noProof/>
        </w:rPr>
        <w:drawing>
          <wp:inline distT="0" distB="0" distL="0" distR="0" wp14:anchorId="0D21E830" wp14:editId="68D53DB2">
            <wp:extent cx="138430" cy="138430"/>
            <wp:effectExtent l="0" t="0" r="0" b="0"/>
            <wp:docPr id="33" name="Picture 33">
              <a:hlinkClick xmlns:a="http://schemas.openxmlformats.org/drawingml/2006/main" r:id="rId136"/>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
                    <pic:cNvPicPr>
                      <a:picLocks/>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146" w:name="Bookmark_LEDHN5_1"/>
      <w:bookmarkEnd w:id="146"/>
      <w:r>
        <w:rPr>
          <w:rFonts w:ascii="Arial" w:eastAsia="Arial" w:hAnsi="Arial" w:cs="Arial"/>
          <w:color w:val="000000"/>
          <w:sz w:val="20"/>
        </w:rPr>
        <w:t>[5]</w:t>
      </w:r>
      <w:bookmarkStart w:id="147" w:name="Bookmark_LNHNREFclscc1"/>
      <w:bookmarkEnd w:id="147"/>
      <w:proofErr w:type="spellStart"/>
      <w:r>
        <w:fldChar w:fldCharType="begin"/>
      </w:r>
      <w:r>
        <w:instrText xml:space="preserve"> HYPERLINK "https://advance.lexis.com/api/document?collection=cases&amp;id=urn:contentItem:3S4X-CWC0-003B-S3X4-00000-00&amp;context=&amp;link=clscc1" </w:instrText>
      </w:r>
      <w:r>
        <w:fldChar w:fldCharType="separate"/>
      </w:r>
      <w:r>
        <w:rPr>
          <w:rFonts w:ascii="Arial" w:eastAsia="Arial" w:hAnsi="Arial" w:cs="Arial"/>
          <w:b/>
          <w:i/>
          <w:color w:val="0077CC"/>
          <w:sz w:val="20"/>
          <w:u w:val="single"/>
          <w:shd w:val="clear" w:color="auto" w:fill="FFFFFF"/>
        </w:rPr>
        <w:t>HN1</w:t>
      </w:r>
      <w:proofErr w:type="spellEnd"/>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Pr>
          <w:noProof/>
        </w:rPr>
        <w:drawing>
          <wp:inline distT="0" distB="0" distL="0" distR="0" wp14:anchorId="57ACC1B6" wp14:editId="19903A1D">
            <wp:extent cx="138430" cy="138430"/>
            <wp:effectExtent l="0" t="0" r="0" b="0"/>
            <wp:docPr id="34" name="Picture 34">
              <a:hlinkClick xmlns:a="http://schemas.openxmlformats.org/drawingml/2006/main" r:id="rId137"/>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
                    <pic:cNvPicPr>
                      <a:picLocks/>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The exhaustion doctrine is a judicially crafted instrument which reflects a careful balance between important interests of federalism and the need to preserve the writ of habeas corpus as a "swift and imperative remedy in all cases of illegal restraint or confinement." </w:t>
      </w:r>
      <w:r>
        <w:rPr>
          <w:rFonts w:ascii="Arial" w:eastAsia="Arial" w:hAnsi="Arial" w:cs="Arial"/>
          <w:i/>
          <w:color w:val="000000"/>
          <w:sz w:val="20"/>
        </w:rPr>
        <w:t>Secretary of State for Home Affairs</w:t>
      </w:r>
      <w:r>
        <w:rPr>
          <w:rFonts w:ascii="Arial" w:eastAsia="Arial" w:hAnsi="Arial" w:cs="Arial"/>
          <w:color w:val="000000"/>
          <w:sz w:val="20"/>
        </w:rPr>
        <w:t xml:space="preserve"> v. </w:t>
      </w:r>
      <w:r>
        <w:rPr>
          <w:rFonts w:ascii="Arial" w:eastAsia="Arial" w:hAnsi="Arial" w:cs="Arial"/>
          <w:i/>
          <w:color w:val="000000"/>
          <w:sz w:val="20"/>
        </w:rPr>
        <w:t>O'Brien</w:t>
      </w:r>
      <w:r>
        <w:rPr>
          <w:rFonts w:ascii="Arial" w:eastAsia="Arial" w:hAnsi="Arial" w:cs="Arial"/>
          <w:color w:val="000000"/>
          <w:sz w:val="20"/>
        </w:rPr>
        <w:t xml:space="preserve">, [1923] A. C. 603, 609 (H. L.).  It cannot be used as a blunderbuss to shatter the attempt at litigation of constitutional claims without regard to the purposes that underlie the doctrine and that called </w:t>
      </w:r>
      <w:r>
        <w:rPr>
          <w:rFonts w:ascii="Arial" w:eastAsia="Arial" w:hAnsi="Arial" w:cs="Arial"/>
          <w:b/>
          <w:color w:val="000000"/>
          <w:sz w:val="20"/>
        </w:rPr>
        <w:t> [***450] </w:t>
      </w:r>
      <w:r>
        <w:rPr>
          <w:rFonts w:ascii="Arial" w:eastAsia="Arial" w:hAnsi="Arial" w:cs="Arial"/>
          <w:color w:val="000000"/>
          <w:sz w:val="20"/>
        </w:rPr>
        <w:t xml:space="preserve"> it into existence.  As applied in our earlier decisions, the doctrine</w:t>
      </w:r>
    </w:p>
    <w:p w14:paraId="746B9625" w14:textId="77777777" w:rsidR="00DC6D3C" w:rsidRDefault="00DC6D3C" w:rsidP="00DC6D3C">
      <w:pPr>
        <w:spacing w:before="200"/>
      </w:pPr>
      <w:bookmarkStart w:id="148" w:name="Bookmark_para_13"/>
      <w:bookmarkStart w:id="149" w:name="Bookmark_I4FXHPNC0K1MNJ4RD0000400"/>
      <w:bookmarkEnd w:id="148"/>
      <w:bookmarkEnd w:id="149"/>
    </w:p>
    <w:p w14:paraId="5E6BF82F" w14:textId="77777777" w:rsidR="00DC6D3C" w:rsidRDefault="00DC6D3C" w:rsidP="00DC6D3C"/>
    <w:p w14:paraId="6F1D0EE5" w14:textId="77777777" w:rsidR="00DC6D3C" w:rsidRDefault="00DC6D3C" w:rsidP="00DC6D3C">
      <w:pPr>
        <w:widowControl w:val="0"/>
        <w:spacing w:before="200" w:line="260" w:lineRule="atLeast"/>
        <w:jc w:val="both"/>
      </w:pPr>
      <w:r>
        <w:rPr>
          <w:rFonts w:ascii="Arial" w:eastAsia="Arial" w:hAnsi="Arial" w:cs="Arial"/>
          <w:color w:val="000000"/>
          <w:sz w:val="20"/>
        </w:rPr>
        <w:t>"preserves the role of the state courts in the application and enforcement of federal law.  Early federal intervention in state criminal proceedings would tend to remove federal questions from the state courts, isolate those courts from constitutional</w:t>
      </w:r>
      <w:r>
        <w:rPr>
          <w:rFonts w:ascii="Arial" w:eastAsia="Arial" w:hAnsi="Arial" w:cs="Arial"/>
          <w:b/>
          <w:color w:val="000000"/>
          <w:sz w:val="20"/>
        </w:rPr>
        <w:t> [****12] </w:t>
      </w:r>
      <w:r>
        <w:rPr>
          <w:rFonts w:ascii="Arial" w:eastAsia="Arial" w:hAnsi="Arial" w:cs="Arial"/>
          <w:color w:val="000000"/>
          <w:sz w:val="20"/>
        </w:rPr>
        <w:t xml:space="preserve"> issues, and thereby remove their understanding of and hospitality to federally protected interests. </w:t>
      </w:r>
      <w:bookmarkStart w:id="150" w:name="Bookmark_I4FXHPNC0K1MNJ4SR0000400"/>
      <w:bookmarkEnd w:id="150"/>
      <w:r>
        <w:rPr>
          <w:rFonts w:ascii="Arial" w:eastAsia="Arial" w:hAnsi="Arial" w:cs="Arial"/>
          <w:color w:val="000000"/>
          <w:sz w:val="20"/>
        </w:rPr>
        <w:t xml:space="preserve"> Second, [the doctrine] preserves orderly administration of state judicial business, preventing the interruption of state adjudication by federal habeas proceedings.  It is important that petitioners reach state appellate courts, which can develop and correct errors of state and federal law and most effectively supervise and </w:t>
      </w:r>
      <w:r>
        <w:rPr>
          <w:rFonts w:ascii="Arial" w:eastAsia="Arial" w:hAnsi="Arial" w:cs="Arial"/>
          <w:b/>
          <w:color w:val="000000"/>
          <w:sz w:val="20"/>
        </w:rPr>
        <w:t> [*491] </w:t>
      </w:r>
      <w:r>
        <w:rPr>
          <w:rFonts w:ascii="Arial" w:eastAsia="Arial" w:hAnsi="Arial" w:cs="Arial"/>
          <w:color w:val="000000"/>
          <w:sz w:val="20"/>
        </w:rPr>
        <w:t xml:space="preserve"> impose uniformity on trial courts." Note, Developments in the Law -- Federal Habeas Corpus,  83 </w:t>
      </w:r>
      <w:proofErr w:type="spellStart"/>
      <w:r>
        <w:rPr>
          <w:rFonts w:ascii="Arial" w:eastAsia="Arial" w:hAnsi="Arial" w:cs="Arial"/>
          <w:color w:val="000000"/>
          <w:sz w:val="20"/>
        </w:rPr>
        <w:t>Harv</w:t>
      </w:r>
      <w:proofErr w:type="spellEnd"/>
      <w:r>
        <w:rPr>
          <w:rFonts w:ascii="Arial" w:eastAsia="Arial" w:hAnsi="Arial" w:cs="Arial"/>
          <w:color w:val="000000"/>
          <w:sz w:val="20"/>
        </w:rPr>
        <w:t>. L. Rev. 1038, 1094 (1970).</w:t>
      </w:r>
    </w:p>
    <w:p w14:paraId="48D14FA4" w14:textId="77777777" w:rsidR="00DC6D3C" w:rsidRDefault="00DC6D3C" w:rsidP="00DC6D3C"/>
    <w:p w14:paraId="20E92883" w14:textId="77777777" w:rsidR="00DC6D3C" w:rsidRDefault="00DC6D3C" w:rsidP="00DC6D3C">
      <w:pPr>
        <w:widowControl w:val="0"/>
        <w:spacing w:before="240" w:line="260" w:lineRule="atLeast"/>
        <w:jc w:val="both"/>
      </w:pPr>
      <w:r>
        <w:rPr>
          <w:rFonts w:ascii="Arial" w:eastAsia="Arial" w:hAnsi="Arial" w:cs="Arial"/>
          <w:color w:val="000000"/>
          <w:sz w:val="20"/>
        </w:rPr>
        <w:t xml:space="preserve"> See </w:t>
      </w:r>
      <w:bookmarkStart w:id="151" w:name="Bookmark_I4FXHPNC0K1MNJ4RF0000400"/>
      <w:bookmarkEnd w:id="151"/>
      <w:r>
        <w:fldChar w:fldCharType="begin"/>
      </w:r>
      <w:r>
        <w:instrText xml:space="preserve"> HYPERLINK "https://advance.lexis.com/api/document?collection=cases&amp;id=urn:contentItem:3S4X-JN60-003B-S0D5-00000-00&amp;context=" </w:instrText>
      </w:r>
      <w:r>
        <w:fldChar w:fldCharType="separate"/>
      </w:r>
      <w:proofErr w:type="spellStart"/>
      <w:r>
        <w:rPr>
          <w:rFonts w:ascii="Arial" w:eastAsia="Arial" w:hAnsi="Arial" w:cs="Arial"/>
          <w:i/>
          <w:color w:val="0077CC"/>
          <w:sz w:val="20"/>
          <w:u w:val="single"/>
          <w:shd w:val="clear" w:color="auto" w:fill="FFFFFF"/>
        </w:rPr>
        <w:t>Darr</w:t>
      </w:r>
      <w:proofErr w:type="spellEnd"/>
      <w:r>
        <w:rPr>
          <w:rFonts w:ascii="Arial" w:eastAsia="Arial" w:hAnsi="Arial" w:cs="Arial"/>
          <w:i/>
          <w:color w:val="0077CC"/>
          <w:sz w:val="20"/>
          <w:u w:val="single"/>
          <w:shd w:val="clear" w:color="auto" w:fill="FFFFFF"/>
        </w:rPr>
        <w:fldChar w:fldCharType="end"/>
      </w:r>
      <w:hyperlink r:id="rId138" w:history="1">
        <w:r>
          <w:rPr>
            <w:rFonts w:ascii="Arial" w:eastAsia="Arial" w:hAnsi="Arial" w:cs="Arial"/>
            <w:i/>
            <w:color w:val="0077CC"/>
            <w:sz w:val="20"/>
            <w:u w:val="single"/>
            <w:shd w:val="clear" w:color="auto" w:fill="FFFFFF"/>
          </w:rPr>
          <w:t xml:space="preserve"> v. </w:t>
        </w:r>
      </w:hyperlink>
      <w:hyperlink r:id="rId139" w:history="1">
        <w:r>
          <w:rPr>
            <w:rFonts w:ascii="Arial" w:eastAsia="Arial" w:hAnsi="Arial" w:cs="Arial"/>
            <w:i/>
            <w:color w:val="0077CC"/>
            <w:sz w:val="20"/>
            <w:u w:val="single"/>
            <w:shd w:val="clear" w:color="auto" w:fill="FFFFFF"/>
          </w:rPr>
          <w:t>Burford</w:t>
        </w:r>
      </w:hyperlink>
      <w:hyperlink r:id="rId140" w:history="1">
        <w:r>
          <w:rPr>
            <w:rFonts w:ascii="Arial" w:eastAsia="Arial" w:hAnsi="Arial" w:cs="Arial"/>
            <w:i/>
            <w:color w:val="0077CC"/>
            <w:sz w:val="20"/>
            <w:u w:val="single"/>
            <w:shd w:val="clear" w:color="auto" w:fill="FFFFFF"/>
          </w:rPr>
          <w:t>, 339 U.S. 200, 204-206 (1950)</w:t>
        </w:r>
      </w:hyperlink>
      <w:r>
        <w:rPr>
          <w:rFonts w:ascii="Arial" w:eastAsia="Arial" w:hAnsi="Arial" w:cs="Arial"/>
          <w:color w:val="000000"/>
          <w:sz w:val="20"/>
        </w:rPr>
        <w:t xml:space="preserve">, and the case which overruled it,  </w:t>
      </w:r>
      <w:bookmarkStart w:id="152" w:name="Bookmark_I4FXHPNC0K1MNJ4RH0000400"/>
      <w:bookmarkEnd w:id="152"/>
      <w:r>
        <w:fldChar w:fldCharType="begin"/>
      </w:r>
      <w:r>
        <w:instrText xml:space="preserve"> HYPERLINK "https://advance.lexis.com/api/document?collection=cases&amp;id=urn:contentItem:3S4X-H540-003B-S353-00000-00&amp;context=" </w:instrText>
      </w:r>
      <w:r>
        <w:fldChar w:fldCharType="separate"/>
      </w:r>
      <w:r>
        <w:rPr>
          <w:rFonts w:ascii="Arial" w:eastAsia="Arial" w:hAnsi="Arial" w:cs="Arial"/>
          <w:i/>
          <w:color w:val="0077CC"/>
          <w:sz w:val="20"/>
          <w:u w:val="single"/>
          <w:shd w:val="clear" w:color="auto" w:fill="FFFFFF"/>
        </w:rPr>
        <w:t>Fay</w:t>
      </w:r>
      <w:r>
        <w:rPr>
          <w:rFonts w:ascii="Arial" w:eastAsia="Arial" w:hAnsi="Arial" w:cs="Arial"/>
          <w:i/>
          <w:color w:val="0077CC"/>
          <w:sz w:val="20"/>
          <w:u w:val="single"/>
          <w:shd w:val="clear" w:color="auto" w:fill="FFFFFF"/>
        </w:rPr>
        <w:fldChar w:fldCharType="end"/>
      </w:r>
      <w:hyperlink r:id="rId141" w:history="1">
        <w:r>
          <w:rPr>
            <w:rFonts w:ascii="Arial" w:eastAsia="Arial" w:hAnsi="Arial" w:cs="Arial"/>
            <w:i/>
            <w:color w:val="0077CC"/>
            <w:sz w:val="20"/>
            <w:u w:val="single"/>
            <w:shd w:val="clear" w:color="auto" w:fill="FFFFFF"/>
          </w:rPr>
          <w:t xml:space="preserve"> v. </w:t>
        </w:r>
      </w:hyperlink>
      <w:hyperlink r:id="rId142" w:history="1">
        <w:proofErr w:type="spellStart"/>
        <w:r>
          <w:rPr>
            <w:rFonts w:ascii="Arial" w:eastAsia="Arial" w:hAnsi="Arial" w:cs="Arial"/>
            <w:i/>
            <w:color w:val="0077CC"/>
            <w:sz w:val="20"/>
            <w:u w:val="single"/>
            <w:shd w:val="clear" w:color="auto" w:fill="FFFFFF"/>
          </w:rPr>
          <w:t>Noia</w:t>
        </w:r>
        <w:proofErr w:type="spellEnd"/>
      </w:hyperlink>
      <w:hyperlink r:id="rId143" w:history="1">
        <w:r>
          <w:rPr>
            <w:rFonts w:ascii="Arial" w:eastAsia="Arial" w:hAnsi="Arial" w:cs="Arial"/>
            <w:i/>
            <w:color w:val="0077CC"/>
            <w:sz w:val="20"/>
            <w:u w:val="single"/>
            <w:shd w:val="clear" w:color="auto" w:fill="FFFFFF"/>
          </w:rPr>
          <w:t>, 372 U.S. 391, 417-420 (1963)</w:t>
        </w:r>
      </w:hyperlink>
      <w:r>
        <w:rPr>
          <w:rFonts w:ascii="Arial" w:eastAsia="Arial" w:hAnsi="Arial" w:cs="Arial"/>
          <w:color w:val="000000"/>
          <w:sz w:val="20"/>
        </w:rPr>
        <w:t xml:space="preserve">. </w:t>
      </w:r>
      <w:bookmarkStart w:id="153" w:name="Bookmark_I4FXHPNC0K1MNJ4SR0000400_2"/>
      <w:bookmarkEnd w:id="153"/>
      <w:r>
        <w:rPr>
          <w:rFonts w:ascii="Arial" w:eastAsia="Arial" w:hAnsi="Arial" w:cs="Arial"/>
          <w:color w:val="000000"/>
          <w:sz w:val="20"/>
        </w:rPr>
        <w:t xml:space="preserve">See also  </w:t>
      </w:r>
      <w:bookmarkStart w:id="154" w:name="Bookmark_I4FXHPNC0K1MNJ4SP0000400"/>
      <w:bookmarkEnd w:id="154"/>
      <w:r>
        <w:fldChar w:fldCharType="begin"/>
      </w:r>
      <w:r>
        <w:instrText xml:space="preserve"> HYPERLINK "https://advance.lexis.com/api/document?collection=cases&amp;id=urn:contentItem:3S4X-HF90-003B-H2D8-00000-00&amp;context=" </w:instrText>
      </w:r>
      <w:r>
        <w:fldChar w:fldCharType="separate"/>
      </w:r>
      <w:r>
        <w:rPr>
          <w:rFonts w:ascii="Arial" w:eastAsia="Arial" w:hAnsi="Arial" w:cs="Arial"/>
          <w:i/>
          <w:color w:val="0077CC"/>
          <w:sz w:val="20"/>
          <w:u w:val="single"/>
          <w:shd w:val="clear" w:color="auto" w:fill="FFFFFF"/>
        </w:rPr>
        <w:t xml:space="preserve">Ex </w:t>
      </w:r>
      <w:proofErr w:type="spellStart"/>
      <w:r>
        <w:rPr>
          <w:rFonts w:ascii="Arial" w:eastAsia="Arial" w:hAnsi="Arial" w:cs="Arial"/>
          <w:i/>
          <w:color w:val="0077CC"/>
          <w:sz w:val="20"/>
          <w:u w:val="single"/>
          <w:shd w:val="clear" w:color="auto" w:fill="FFFFFF"/>
        </w:rPr>
        <w:t>parte</w:t>
      </w:r>
      <w:proofErr w:type="spellEnd"/>
      <w:r>
        <w:rPr>
          <w:rFonts w:ascii="Arial" w:eastAsia="Arial" w:hAnsi="Arial" w:cs="Arial"/>
          <w:i/>
          <w:color w:val="0077CC"/>
          <w:sz w:val="20"/>
          <w:u w:val="single"/>
          <w:shd w:val="clear" w:color="auto" w:fill="FFFFFF"/>
        </w:rPr>
        <w:t xml:space="preserve"> Royall, supra</w:t>
      </w:r>
      <w:r>
        <w:rPr>
          <w:rFonts w:ascii="Arial" w:eastAsia="Arial" w:hAnsi="Arial" w:cs="Arial"/>
          <w:i/>
          <w:color w:val="0077CC"/>
          <w:sz w:val="20"/>
          <w:u w:val="single"/>
          <w:shd w:val="clear" w:color="auto" w:fill="FFFFFF"/>
        </w:rPr>
        <w:fldChar w:fldCharType="end"/>
      </w:r>
      <w:hyperlink r:id="rId144" w:history="1">
        <w:r>
          <w:rPr>
            <w:rFonts w:ascii="Arial" w:eastAsia="Arial" w:hAnsi="Arial" w:cs="Arial"/>
            <w:i/>
            <w:color w:val="0077CC"/>
            <w:sz w:val="20"/>
            <w:u w:val="single"/>
            <w:shd w:val="clear" w:color="auto" w:fill="FFFFFF"/>
          </w:rPr>
          <w:t>, at 251-252</w:t>
        </w:r>
      </w:hyperlink>
      <w:r>
        <w:rPr>
          <w:rFonts w:ascii="Arial" w:eastAsia="Arial" w:hAnsi="Arial" w:cs="Arial"/>
          <w:color w:val="000000"/>
          <w:sz w:val="20"/>
        </w:rPr>
        <w:t xml:space="preserve">;  </w:t>
      </w:r>
      <w:bookmarkStart w:id="155" w:name="Bookmark_I4FXHPNC0K1MNJ4SS0000400"/>
      <w:bookmarkEnd w:id="155"/>
      <w:r>
        <w:fldChar w:fldCharType="begin"/>
      </w:r>
      <w:r>
        <w:instrText xml:space="preserve"> HYPERLINK "https://advance.lexis.com/api/document?collection=cases&amp;id=urn:contentItem:3S4X-3S80-003B-71K5-00000-00&amp;context=" </w:instrText>
      </w:r>
      <w:r>
        <w:fldChar w:fldCharType="separate"/>
      </w:r>
      <w:r>
        <w:rPr>
          <w:rFonts w:ascii="Arial" w:eastAsia="Arial" w:hAnsi="Arial" w:cs="Arial"/>
          <w:i/>
          <w:color w:val="0077CC"/>
          <w:sz w:val="20"/>
          <w:u w:val="single"/>
          <w:shd w:val="clear" w:color="auto" w:fill="FFFFFF"/>
        </w:rPr>
        <w:t xml:space="preserve">Ex </w:t>
      </w:r>
      <w:proofErr w:type="spellStart"/>
      <w:r>
        <w:rPr>
          <w:rFonts w:ascii="Arial" w:eastAsia="Arial" w:hAnsi="Arial" w:cs="Arial"/>
          <w:i/>
          <w:color w:val="0077CC"/>
          <w:sz w:val="20"/>
          <w:u w:val="single"/>
          <w:shd w:val="clear" w:color="auto" w:fill="FFFFFF"/>
        </w:rPr>
        <w:t>parte</w:t>
      </w:r>
      <w:proofErr w:type="spellEnd"/>
      <w:r>
        <w:rPr>
          <w:rFonts w:ascii="Arial" w:eastAsia="Arial" w:hAnsi="Arial" w:cs="Arial"/>
          <w:i/>
          <w:color w:val="0077CC"/>
          <w:sz w:val="20"/>
          <w:u w:val="single"/>
          <w:shd w:val="clear" w:color="auto" w:fill="FFFFFF"/>
        </w:rPr>
        <w:t xml:space="preserve"> Hawk</w:t>
      </w:r>
      <w:r>
        <w:rPr>
          <w:rFonts w:ascii="Arial" w:eastAsia="Arial" w:hAnsi="Arial" w:cs="Arial"/>
          <w:i/>
          <w:color w:val="0077CC"/>
          <w:sz w:val="20"/>
          <w:u w:val="single"/>
          <w:shd w:val="clear" w:color="auto" w:fill="FFFFFF"/>
        </w:rPr>
        <w:fldChar w:fldCharType="end"/>
      </w:r>
      <w:hyperlink r:id="rId145" w:history="1">
        <w:r>
          <w:rPr>
            <w:rFonts w:ascii="Arial" w:eastAsia="Arial" w:hAnsi="Arial" w:cs="Arial"/>
            <w:i/>
            <w:color w:val="0077CC"/>
            <w:sz w:val="20"/>
            <w:u w:val="single"/>
            <w:shd w:val="clear" w:color="auto" w:fill="FFFFFF"/>
          </w:rPr>
          <w:t>, 321 U.S. 114 (1944)</w:t>
        </w:r>
      </w:hyperlink>
      <w:r>
        <w:rPr>
          <w:rFonts w:ascii="Arial" w:eastAsia="Arial" w:hAnsi="Arial" w:cs="Arial"/>
          <w:color w:val="000000"/>
          <w:sz w:val="20"/>
        </w:rPr>
        <w:t xml:space="preserve">; cf.   </w:t>
      </w:r>
      <w:bookmarkStart w:id="156" w:name="Bookmark_I4FXHPNC0K1MNJ4SV0000400"/>
      <w:bookmarkEnd w:id="156"/>
      <w:r>
        <w:fldChar w:fldCharType="begin"/>
      </w:r>
      <w:r>
        <w:instrText xml:space="preserve"> HYPERLINK "https://advance.lexis.com/api/document?collection=cases&amp;id=urn:contentItem:3S4X-DRF0-003B-S48T-00000-00&amp;context=" </w:instrText>
      </w:r>
      <w:r>
        <w:fldChar w:fldCharType="separate"/>
      </w:r>
      <w:r>
        <w:rPr>
          <w:rFonts w:ascii="Arial" w:eastAsia="Arial" w:hAnsi="Arial" w:cs="Arial"/>
          <w:i/>
          <w:color w:val="0077CC"/>
          <w:sz w:val="20"/>
          <w:u w:val="single"/>
          <w:shd w:val="clear" w:color="auto" w:fill="FFFFFF"/>
        </w:rPr>
        <w:t>Younger</w:t>
      </w:r>
      <w:r>
        <w:rPr>
          <w:rFonts w:ascii="Arial" w:eastAsia="Arial" w:hAnsi="Arial" w:cs="Arial"/>
          <w:i/>
          <w:color w:val="0077CC"/>
          <w:sz w:val="20"/>
          <w:u w:val="single"/>
          <w:shd w:val="clear" w:color="auto" w:fill="FFFFFF"/>
        </w:rPr>
        <w:fldChar w:fldCharType="end"/>
      </w:r>
      <w:hyperlink r:id="rId146" w:history="1">
        <w:r>
          <w:rPr>
            <w:rFonts w:ascii="Arial" w:eastAsia="Arial" w:hAnsi="Arial" w:cs="Arial"/>
            <w:i/>
            <w:color w:val="0077CC"/>
            <w:sz w:val="20"/>
            <w:u w:val="single"/>
            <w:shd w:val="clear" w:color="auto" w:fill="FFFFFF"/>
          </w:rPr>
          <w:t xml:space="preserve"> v. </w:t>
        </w:r>
      </w:hyperlink>
      <w:hyperlink r:id="rId147" w:history="1">
        <w:r>
          <w:rPr>
            <w:rFonts w:ascii="Arial" w:eastAsia="Arial" w:hAnsi="Arial" w:cs="Arial"/>
            <w:i/>
            <w:color w:val="0077CC"/>
            <w:sz w:val="20"/>
            <w:u w:val="single"/>
            <w:shd w:val="clear" w:color="auto" w:fill="FFFFFF"/>
          </w:rPr>
          <w:t>Harris</w:t>
        </w:r>
      </w:hyperlink>
      <w:hyperlink r:id="rId148" w:history="1">
        <w:r>
          <w:rPr>
            <w:rFonts w:ascii="Arial" w:eastAsia="Arial" w:hAnsi="Arial" w:cs="Arial"/>
            <w:i/>
            <w:color w:val="0077CC"/>
            <w:sz w:val="20"/>
            <w:u w:val="single"/>
            <w:shd w:val="clear" w:color="auto" w:fill="FFFFFF"/>
          </w:rPr>
          <w:t>, 401 U.S. 37 (1971)</w:t>
        </w:r>
      </w:hyperlink>
      <w:r>
        <w:rPr>
          <w:rFonts w:ascii="Arial" w:eastAsia="Arial" w:hAnsi="Arial" w:cs="Arial"/>
          <w:color w:val="000000"/>
          <w:sz w:val="20"/>
        </w:rPr>
        <w:t xml:space="preserve">;  </w:t>
      </w:r>
      <w:bookmarkStart w:id="157" w:name="Bookmark_I4FXHPNC0K1MNJ4V00000400"/>
      <w:bookmarkEnd w:id="157"/>
      <w:r>
        <w:fldChar w:fldCharType="begin"/>
      </w:r>
      <w:r>
        <w:instrText xml:space="preserve"> HYPERLINK "https://advance.lexis.com/api/document?collection=cases&amp;id=urn:contentItem:3S4X-JJS0-003B-S2WC-00000-00&amp;context=" </w:instrText>
      </w:r>
      <w:r>
        <w:fldChar w:fldCharType="separate"/>
      </w:r>
      <w:proofErr w:type="spellStart"/>
      <w:r>
        <w:rPr>
          <w:rFonts w:ascii="Arial" w:eastAsia="Arial" w:hAnsi="Arial" w:cs="Arial"/>
          <w:i/>
          <w:color w:val="0077CC"/>
          <w:sz w:val="20"/>
          <w:u w:val="single"/>
          <w:shd w:val="clear" w:color="auto" w:fill="FFFFFF"/>
        </w:rPr>
        <w:t>Stefanelli</w:t>
      </w:r>
      <w:proofErr w:type="spellEnd"/>
      <w:r>
        <w:rPr>
          <w:rFonts w:ascii="Arial" w:eastAsia="Arial" w:hAnsi="Arial" w:cs="Arial"/>
          <w:i/>
          <w:color w:val="0077CC"/>
          <w:sz w:val="20"/>
          <w:u w:val="single"/>
          <w:shd w:val="clear" w:color="auto" w:fill="FFFFFF"/>
        </w:rPr>
        <w:fldChar w:fldCharType="end"/>
      </w:r>
      <w:hyperlink r:id="rId149" w:history="1">
        <w:r>
          <w:rPr>
            <w:rFonts w:ascii="Arial" w:eastAsia="Arial" w:hAnsi="Arial" w:cs="Arial"/>
            <w:i/>
            <w:color w:val="0077CC"/>
            <w:sz w:val="20"/>
            <w:u w:val="single"/>
            <w:shd w:val="clear" w:color="auto" w:fill="FFFFFF"/>
          </w:rPr>
          <w:t xml:space="preserve"> v. </w:t>
        </w:r>
      </w:hyperlink>
      <w:hyperlink r:id="rId150" w:history="1">
        <w:r>
          <w:rPr>
            <w:rFonts w:ascii="Arial" w:eastAsia="Arial" w:hAnsi="Arial" w:cs="Arial"/>
            <w:i/>
            <w:color w:val="0077CC"/>
            <w:sz w:val="20"/>
            <w:u w:val="single"/>
            <w:shd w:val="clear" w:color="auto" w:fill="FFFFFF"/>
          </w:rPr>
          <w:t>Minard</w:t>
        </w:r>
      </w:hyperlink>
      <w:hyperlink r:id="rId151" w:history="1">
        <w:r>
          <w:rPr>
            <w:rFonts w:ascii="Arial" w:eastAsia="Arial" w:hAnsi="Arial" w:cs="Arial"/>
            <w:i/>
            <w:color w:val="0077CC"/>
            <w:sz w:val="20"/>
            <w:u w:val="single"/>
            <w:shd w:val="clear" w:color="auto" w:fill="FFFFFF"/>
          </w:rPr>
          <w:t>, 342 U.S. 117 (1951)</w:t>
        </w:r>
      </w:hyperlink>
      <w:r>
        <w:rPr>
          <w:rFonts w:ascii="Arial" w:eastAsia="Arial" w:hAnsi="Arial" w:cs="Arial"/>
          <w:color w:val="000000"/>
          <w:sz w:val="20"/>
        </w:rPr>
        <w:t>.</w:t>
      </w:r>
    </w:p>
    <w:p w14:paraId="2BC3EC94" w14:textId="77777777" w:rsidR="00DC6D3C" w:rsidRDefault="00DC6D3C" w:rsidP="00DC6D3C"/>
    <w:p w14:paraId="1657AC14" w14:textId="77777777" w:rsidR="00DC6D3C" w:rsidRDefault="00DC6D3C" w:rsidP="00DC6D3C">
      <w:pPr>
        <w:widowControl w:val="0"/>
        <w:spacing w:before="200" w:line="260" w:lineRule="atLeast"/>
        <w:jc w:val="both"/>
      </w:pPr>
      <w:r>
        <w:rPr>
          <w:rFonts w:ascii="Arial" w:eastAsia="Arial" w:hAnsi="Arial" w:cs="Arial"/>
          <w:color w:val="000000"/>
          <w:sz w:val="20"/>
        </w:rPr>
        <w:t xml:space="preserve"> </w:t>
      </w:r>
      <w:hyperlink r:id="rId152"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3B</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Pr>
          <w:noProof/>
        </w:rPr>
        <w:drawing>
          <wp:inline distT="0" distB="0" distL="0" distR="0" wp14:anchorId="4D121997" wp14:editId="4A6C9264">
            <wp:extent cx="138430" cy="138430"/>
            <wp:effectExtent l="0" t="0" r="0" b="0"/>
            <wp:docPr id="35" name="Picture 35">
              <a:hlinkClick xmlns:a="http://schemas.openxmlformats.org/drawingml/2006/main" r:id="rId128"/>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pic:cNvPicPr>
                      <a:picLocks/>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158" w:name="Bookmark_LEDHN3_2"/>
      <w:bookmarkEnd w:id="158"/>
      <w:r>
        <w:rPr>
          <w:rFonts w:ascii="Arial" w:eastAsia="Arial" w:hAnsi="Arial" w:cs="Arial"/>
          <w:color w:val="000000"/>
          <w:sz w:val="20"/>
        </w:rPr>
        <w:t>[</w:t>
      </w:r>
      <w:proofErr w:type="spellStart"/>
      <w:r>
        <w:rPr>
          <w:rFonts w:ascii="Arial" w:eastAsia="Arial" w:hAnsi="Arial" w:cs="Arial"/>
          <w:color w:val="000000"/>
          <w:sz w:val="20"/>
        </w:rPr>
        <w:t>3B</w:t>
      </w:r>
      <w:proofErr w:type="spellEnd"/>
      <w:r>
        <w:rPr>
          <w:rFonts w:ascii="Arial" w:eastAsia="Arial" w:hAnsi="Arial" w:cs="Arial"/>
          <w:color w:val="000000"/>
          <w:sz w:val="20"/>
        </w:rPr>
        <w:t xml:space="preserve">]The fundamental interests underlying the exhaustion doctrine have been fully satisfied in petitioner's situation. </w:t>
      </w:r>
      <w:bookmarkStart w:id="159" w:name="Bookmark_I4FXHPNC0K1MNJ4V30000400"/>
      <w:bookmarkEnd w:id="159"/>
      <w:r>
        <w:rPr>
          <w:rFonts w:ascii="Arial" w:eastAsia="Arial" w:hAnsi="Arial" w:cs="Arial"/>
          <w:b/>
          <w:color w:val="000000"/>
          <w:sz w:val="20"/>
        </w:rPr>
        <w:t> [****13] </w:t>
      </w:r>
      <w:r>
        <w:rPr>
          <w:rFonts w:ascii="Arial" w:eastAsia="Arial" w:hAnsi="Arial" w:cs="Arial"/>
          <w:color w:val="000000"/>
          <w:sz w:val="20"/>
        </w:rPr>
        <w:t xml:space="preserve"> He has already presented his federal constitutional claim of a </w:t>
      </w:r>
      <w:r>
        <w:rPr>
          <w:rFonts w:ascii="Arial" w:eastAsia="Arial" w:hAnsi="Arial" w:cs="Arial"/>
          <w:i/>
          <w:color w:val="000000"/>
          <w:sz w:val="20"/>
        </w:rPr>
        <w:t>present</w:t>
      </w:r>
      <w:r>
        <w:rPr>
          <w:rFonts w:ascii="Arial" w:eastAsia="Arial" w:hAnsi="Arial" w:cs="Arial"/>
          <w:color w:val="000000"/>
          <w:sz w:val="20"/>
        </w:rPr>
        <w:t xml:space="preserve"> denial of a speedy trial to the courts of Kentucky.  </w:t>
      </w:r>
      <w:r>
        <w:rPr>
          <w:rFonts w:ascii="Arial" w:eastAsia="Arial" w:hAnsi="Arial" w:cs="Arial"/>
          <w:b/>
          <w:color w:val="000000"/>
          <w:sz w:val="20"/>
        </w:rPr>
        <w:t> [**1128] </w:t>
      </w:r>
      <w:r>
        <w:rPr>
          <w:rFonts w:ascii="Arial" w:eastAsia="Arial" w:hAnsi="Arial" w:cs="Arial"/>
          <w:color w:val="000000"/>
          <w:sz w:val="20"/>
        </w:rPr>
        <w:t xml:space="preserve"> The state courts rejected the claim, apparently on the ground that since he had once escaped from custody the Commonwealth should not be obligated to incur the risk of another escape by returning him for trial.  Petitioner exhausted all available state court opportunities to establish his position that the prior escape did not obviate the Commonwealth's duty under  </w:t>
      </w:r>
      <w:bookmarkStart w:id="160" w:name="Bookmark_I4FXHPNC0K1MNJ4V20000400"/>
      <w:bookmarkEnd w:id="160"/>
      <w:r>
        <w:fldChar w:fldCharType="begin"/>
      </w:r>
      <w:r>
        <w:instrText xml:space="preserve"> HYPERLINK "https://advance.lexis.com/api/document?collection=cases&amp;id=urn:contentItem:3S4X-FBX0-003B-S32P-00000-00&amp;context=" </w:instrText>
      </w:r>
      <w:r>
        <w:fldChar w:fldCharType="separate"/>
      </w:r>
      <w:r>
        <w:rPr>
          <w:rFonts w:ascii="Arial" w:eastAsia="Arial" w:hAnsi="Arial" w:cs="Arial"/>
          <w:i/>
          <w:color w:val="0077CC"/>
          <w:sz w:val="20"/>
          <w:u w:val="single"/>
          <w:shd w:val="clear" w:color="auto" w:fill="FFFFFF"/>
        </w:rPr>
        <w:t>Smith</w:t>
      </w:r>
      <w:r>
        <w:rPr>
          <w:rFonts w:ascii="Arial" w:eastAsia="Arial" w:hAnsi="Arial" w:cs="Arial"/>
          <w:i/>
          <w:color w:val="0077CC"/>
          <w:sz w:val="20"/>
          <w:u w:val="single"/>
          <w:shd w:val="clear" w:color="auto" w:fill="FFFFFF"/>
        </w:rPr>
        <w:fldChar w:fldCharType="end"/>
      </w:r>
      <w:hyperlink r:id="rId153" w:history="1">
        <w:r>
          <w:rPr>
            <w:rFonts w:ascii="Arial" w:eastAsia="Arial" w:hAnsi="Arial" w:cs="Arial"/>
            <w:i/>
            <w:color w:val="0077CC"/>
            <w:sz w:val="20"/>
            <w:u w:val="single"/>
            <w:shd w:val="clear" w:color="auto" w:fill="FFFFFF"/>
          </w:rPr>
          <w:t xml:space="preserve"> v. </w:t>
        </w:r>
      </w:hyperlink>
      <w:hyperlink r:id="rId154" w:history="1">
        <w:r>
          <w:rPr>
            <w:rFonts w:ascii="Arial" w:eastAsia="Arial" w:hAnsi="Arial" w:cs="Arial"/>
            <w:i/>
            <w:color w:val="0077CC"/>
            <w:sz w:val="20"/>
            <w:u w:val="single"/>
            <w:shd w:val="clear" w:color="auto" w:fill="FFFFFF"/>
          </w:rPr>
          <w:t>Hooey, supra</w:t>
        </w:r>
      </w:hyperlink>
      <w:hyperlink r:id="rId155" w:history="1">
        <w:r>
          <w:rPr>
            <w:rFonts w:ascii="Arial" w:eastAsia="Arial" w:hAnsi="Arial" w:cs="Arial"/>
            <w:i/>
            <w:color w:val="0077CC"/>
            <w:sz w:val="20"/>
            <w:u w:val="single"/>
            <w:shd w:val="clear" w:color="auto" w:fill="FFFFFF"/>
          </w:rPr>
          <w:t>.</w:t>
        </w:r>
      </w:hyperlink>
      <w:r>
        <w:rPr>
          <w:rFonts w:ascii="Arial" w:eastAsia="Arial" w:hAnsi="Arial" w:cs="Arial"/>
          <w:color w:val="000000"/>
          <w:sz w:val="20"/>
        </w:rPr>
        <w:t xml:space="preserve"> Moreover, petitioner made no effort to abort a state proceeding or to disrupt the orderly </w:t>
      </w:r>
      <w:r>
        <w:rPr>
          <w:rFonts w:ascii="Arial" w:eastAsia="Arial" w:hAnsi="Arial" w:cs="Arial"/>
          <w:color w:val="000000"/>
          <w:sz w:val="20"/>
        </w:rPr>
        <w:lastRenderedPageBreak/>
        <w:t>functioning of state judicial processes.  He comes to federal court, not in an effort to forestall a state prosecution, but to enforce the Commonwealth's obligation to provide him with a state court forum.  He delayed his application for federal relief until the state courts had conclusively determined that his prosecution was temporarily moribund.  Since petitioner began serving the second of two 10-year Alabama sentences in March 1972, the revival of the prosecution may be delayed until as late as 1982.  A federal habeas corpus action at this time</w:t>
      </w:r>
      <w:r>
        <w:rPr>
          <w:rFonts w:ascii="Arial" w:eastAsia="Arial" w:hAnsi="Arial" w:cs="Arial"/>
          <w:b/>
          <w:color w:val="000000"/>
          <w:sz w:val="20"/>
        </w:rPr>
        <w:t> [****14] </w:t>
      </w:r>
      <w:r>
        <w:rPr>
          <w:rFonts w:ascii="Arial" w:eastAsia="Arial" w:hAnsi="Arial" w:cs="Arial"/>
          <w:color w:val="000000"/>
          <w:sz w:val="20"/>
        </w:rPr>
        <w:t xml:space="preserve"> and under these circumstances </w:t>
      </w:r>
      <w:r>
        <w:rPr>
          <w:rFonts w:ascii="Arial" w:eastAsia="Arial" w:hAnsi="Arial" w:cs="Arial"/>
          <w:b/>
          <w:color w:val="000000"/>
          <w:sz w:val="20"/>
        </w:rPr>
        <w:t> [*492] </w:t>
      </w:r>
      <w:r>
        <w:rPr>
          <w:rFonts w:ascii="Arial" w:eastAsia="Arial" w:hAnsi="Arial" w:cs="Arial"/>
          <w:color w:val="000000"/>
          <w:sz w:val="20"/>
        </w:rPr>
        <w:t xml:space="preserve"> does not jeopardize any legitimate interest of </w:t>
      </w:r>
      <w:proofErr w:type="spellStart"/>
      <w:r>
        <w:rPr>
          <w:rFonts w:ascii="Arial" w:eastAsia="Arial" w:hAnsi="Arial" w:cs="Arial"/>
          <w:color w:val="000000"/>
          <w:sz w:val="20"/>
        </w:rPr>
        <w:t>federalism.</w:t>
      </w:r>
      <w:r>
        <w:rPr>
          <w:rFonts w:ascii="Arial" w:eastAsia="Arial" w:hAnsi="Arial" w:cs="Arial"/>
          <w:vertAlign w:val="superscript"/>
        </w:rPr>
        <w:footnoteReference w:customMarkFollows="1" w:id="6"/>
        <w:t>5</w:t>
      </w:r>
      <w:proofErr w:type="spellEnd"/>
      <w:r>
        <w:rPr>
          <w:rFonts w:ascii="Arial" w:eastAsia="Arial" w:hAnsi="Arial" w:cs="Arial"/>
          <w:color w:val="000000"/>
          <w:sz w:val="20"/>
        </w:rPr>
        <w:t xml:space="preserve"> Respondent </w:t>
      </w:r>
      <w:r>
        <w:rPr>
          <w:rFonts w:ascii="Arial" w:eastAsia="Arial" w:hAnsi="Arial" w:cs="Arial"/>
          <w:b/>
          <w:color w:val="000000"/>
          <w:sz w:val="20"/>
        </w:rPr>
        <w:t> [***451] </w:t>
      </w:r>
      <w:r>
        <w:rPr>
          <w:rFonts w:ascii="Arial" w:eastAsia="Arial" w:hAnsi="Arial" w:cs="Arial"/>
          <w:color w:val="000000"/>
          <w:sz w:val="20"/>
        </w:rPr>
        <w:t xml:space="preserve"> apparently shares that view since it specifically concedes that petitioner has exhausted all available state remedies, Tr. of Oral Arg. 41.</w:t>
      </w:r>
    </w:p>
    <w:p w14:paraId="3C714B97" w14:textId="77777777" w:rsidR="00DC6D3C" w:rsidRDefault="00DC6D3C" w:rsidP="00DC6D3C">
      <w:pPr>
        <w:widowControl w:val="0"/>
        <w:spacing w:before="240" w:line="260" w:lineRule="atLeast"/>
        <w:jc w:val="both"/>
      </w:pPr>
      <w:bookmarkStart w:id="171" w:name="Bookmark_para_14"/>
      <w:bookmarkEnd w:id="171"/>
      <w:r>
        <w:rPr>
          <w:rFonts w:ascii="Arial" w:eastAsia="Arial" w:hAnsi="Arial" w:cs="Arial"/>
          <w:b/>
          <w:color w:val="000000"/>
          <w:sz w:val="20"/>
        </w:rPr>
        <w:t> [****15] </w:t>
      </w:r>
      <w:r>
        <w:rPr>
          <w:rFonts w:ascii="Arial" w:eastAsia="Arial" w:hAnsi="Arial" w:cs="Arial"/>
          <w:color w:val="000000"/>
          <w:sz w:val="20"/>
        </w:rPr>
        <w:t xml:space="preserve"> </w:t>
      </w:r>
      <w:bookmarkStart w:id="172" w:name="Bookmark_I4FXHPNC0K1MNJ4WB0000400"/>
      <w:bookmarkStart w:id="173" w:name="Bookmark_I4FXHPNC0K1MNJ4WG0000400"/>
      <w:bookmarkStart w:id="174" w:name="Bookmark_I4FXHPNC0K1MNJ4X30000400"/>
      <w:bookmarkStart w:id="175" w:name="Bookmark_I4FXHPNC0K1MNJ51R0000400"/>
      <w:bookmarkEnd w:id="172"/>
      <w:bookmarkEnd w:id="173"/>
      <w:bookmarkEnd w:id="174"/>
      <w:bookmarkEnd w:id="175"/>
      <w:r>
        <w:rPr>
          <w:rFonts w:ascii="Arial" w:eastAsia="Arial" w:hAnsi="Arial" w:cs="Arial"/>
          <w:color w:val="000000"/>
          <w:sz w:val="20"/>
        </w:rPr>
        <w:t xml:space="preserve">In the case before us, the Court of Appeals held -- not surprisingly, in view of the considerations discussed above -- that even though petitioner had chosen the wrong forum, his speedy trial claim was one "which he is legally entitled to assert at this time under  </w:t>
      </w:r>
      <w:bookmarkStart w:id="176" w:name="Bookmark_I4FXHPNC0K1MNJ4W90000400"/>
      <w:bookmarkEnd w:id="176"/>
      <w:r>
        <w:fldChar w:fldCharType="begin"/>
      </w:r>
      <w:r>
        <w:instrText xml:space="preserve"> HYPERLINK "https://advance.lexis.com/api/document?collection=cases&amp;id=urn:contentItem:3S4X-FJ90-003B-S0HX-00000-00&amp;context=" </w:instrText>
      </w:r>
      <w:r>
        <w:fldChar w:fldCharType="separate"/>
      </w:r>
      <w:r>
        <w:rPr>
          <w:rFonts w:ascii="Arial" w:eastAsia="Arial" w:hAnsi="Arial" w:cs="Arial"/>
          <w:i/>
          <w:color w:val="0077CC"/>
          <w:sz w:val="20"/>
          <w:u w:val="single"/>
          <w:shd w:val="clear" w:color="auto" w:fill="FFFFFF"/>
        </w:rPr>
        <w:t>Peyton v. Rowe, 391 U.S. 54 (1968)</w:t>
      </w:r>
      <w:r>
        <w:rPr>
          <w:rFonts w:ascii="Arial" w:eastAsia="Arial" w:hAnsi="Arial" w:cs="Arial"/>
          <w:i/>
          <w:color w:val="0077CC"/>
          <w:sz w:val="20"/>
          <w:u w:val="single"/>
          <w:shd w:val="clear" w:color="auto" w:fill="FFFFFF"/>
        </w:rPr>
        <w:fldChar w:fldCharType="end"/>
      </w:r>
      <w:r>
        <w:rPr>
          <w:rFonts w:ascii="Arial" w:eastAsia="Arial" w:hAnsi="Arial" w:cs="Arial"/>
          <w:color w:val="000000"/>
          <w:sz w:val="20"/>
        </w:rPr>
        <w:t xml:space="preserve">."  </w:t>
      </w:r>
      <w:bookmarkStart w:id="177" w:name="Bookmark_I4FXHPNC0K1MNJ4WC0000400"/>
      <w:bookmarkEnd w:id="177"/>
      <w:r>
        <w:fldChar w:fldCharType="begin"/>
      </w:r>
      <w:r>
        <w:instrText xml:space="preserve"> HYPERLINK "https://advance.lexis.com/api/document?collection=cases&amp;id=urn:contentItem:3S4X-7GG0-0039-X1KN-00000-00&amp;context=" </w:instrText>
      </w:r>
      <w:r>
        <w:fldChar w:fldCharType="separate"/>
      </w:r>
      <w:r>
        <w:rPr>
          <w:rFonts w:ascii="Arial" w:eastAsia="Arial" w:hAnsi="Arial" w:cs="Arial"/>
          <w:i/>
          <w:color w:val="0077CC"/>
          <w:sz w:val="20"/>
          <w:u w:val="single"/>
          <w:shd w:val="clear" w:color="auto" w:fill="FFFFFF"/>
        </w:rPr>
        <w:t xml:space="preserve">454 </w:t>
      </w:r>
      <w:proofErr w:type="spellStart"/>
      <w:r>
        <w:rPr>
          <w:rFonts w:ascii="Arial" w:eastAsia="Arial" w:hAnsi="Arial" w:cs="Arial"/>
          <w:i/>
          <w:color w:val="0077CC"/>
          <w:sz w:val="20"/>
          <w:u w:val="single"/>
          <w:shd w:val="clear" w:color="auto" w:fill="FFFFFF"/>
        </w:rPr>
        <w:t>F.2d</w:t>
      </w:r>
      <w:proofErr w:type="spellEnd"/>
      <w:r>
        <w:rPr>
          <w:rFonts w:ascii="Arial" w:eastAsia="Arial" w:hAnsi="Arial" w:cs="Arial"/>
          <w:i/>
          <w:color w:val="0077CC"/>
          <w:sz w:val="20"/>
          <w:u w:val="single"/>
          <w:shd w:val="clear" w:color="auto" w:fill="FFFFFF"/>
        </w:rPr>
        <w:t>, at 146</w:t>
      </w:r>
      <w:r>
        <w:rPr>
          <w:rFonts w:ascii="Arial" w:eastAsia="Arial" w:hAnsi="Arial" w:cs="Arial"/>
          <w:i/>
          <w:color w:val="0077CC"/>
          <w:sz w:val="20"/>
          <w:u w:val="single"/>
          <w:shd w:val="clear" w:color="auto" w:fill="FFFFFF"/>
        </w:rPr>
        <w:fldChar w:fldCharType="end"/>
      </w:r>
      <w:r>
        <w:rPr>
          <w:rFonts w:ascii="Arial" w:eastAsia="Arial" w:hAnsi="Arial" w:cs="Arial"/>
          <w:color w:val="000000"/>
          <w:sz w:val="20"/>
        </w:rPr>
        <w:t xml:space="preserve">. And the District Court, which upheld on the merits petitioner's </w:t>
      </w:r>
      <w:r>
        <w:rPr>
          <w:rFonts w:ascii="Arial" w:eastAsia="Arial" w:hAnsi="Arial" w:cs="Arial"/>
          <w:color w:val="000000"/>
          <w:sz w:val="20"/>
        </w:rPr>
        <w:t xml:space="preserve">speedy </w:t>
      </w:r>
      <w:r>
        <w:rPr>
          <w:rFonts w:ascii="Arial" w:eastAsia="Arial" w:hAnsi="Arial" w:cs="Arial"/>
          <w:b/>
          <w:color w:val="000000"/>
          <w:sz w:val="20"/>
        </w:rPr>
        <w:t> [*493] </w:t>
      </w:r>
      <w:r>
        <w:rPr>
          <w:rFonts w:ascii="Arial" w:eastAsia="Arial" w:hAnsi="Arial" w:cs="Arial"/>
          <w:color w:val="000000"/>
          <w:sz w:val="20"/>
        </w:rPr>
        <w:t xml:space="preserve"> trial claim, necessarily adopted that view.  Indeed, the great majority of lower federal courts which have considered the question since  </w:t>
      </w:r>
      <w:bookmarkStart w:id="178" w:name="Bookmark_I4FXHPNC0K1MNJ4WF0000400"/>
      <w:bookmarkEnd w:id="178"/>
      <w:r>
        <w:fldChar w:fldCharType="begin"/>
      </w:r>
      <w:r>
        <w:instrText xml:space="preserve"> HYPERLINK "https://advance.lexis.com/api/document?collection=cases&amp;id=urn:contentItem:3S4X-FBX0-003B-S32P-00000-00&amp;context=" </w:instrText>
      </w:r>
      <w:r>
        <w:fldChar w:fldCharType="separate"/>
      </w:r>
      <w:r>
        <w:rPr>
          <w:rFonts w:ascii="Arial" w:eastAsia="Arial" w:hAnsi="Arial" w:cs="Arial"/>
          <w:i/>
          <w:color w:val="0077CC"/>
          <w:sz w:val="20"/>
          <w:u w:val="single"/>
          <w:shd w:val="clear" w:color="auto" w:fill="FFFFFF"/>
        </w:rPr>
        <w:t>Smith</w:t>
      </w:r>
      <w:r>
        <w:rPr>
          <w:rFonts w:ascii="Arial" w:eastAsia="Arial" w:hAnsi="Arial" w:cs="Arial"/>
          <w:i/>
          <w:color w:val="0077CC"/>
          <w:sz w:val="20"/>
          <w:u w:val="single"/>
          <w:shd w:val="clear" w:color="auto" w:fill="FFFFFF"/>
        </w:rPr>
        <w:fldChar w:fldCharType="end"/>
      </w:r>
      <w:hyperlink r:id="rId156" w:history="1">
        <w:r>
          <w:rPr>
            <w:rFonts w:ascii="Arial" w:eastAsia="Arial" w:hAnsi="Arial" w:cs="Arial"/>
            <w:i/>
            <w:color w:val="0077CC"/>
            <w:sz w:val="20"/>
            <w:u w:val="single"/>
            <w:shd w:val="clear" w:color="auto" w:fill="FFFFFF"/>
          </w:rPr>
          <w:t xml:space="preserve"> v. </w:t>
        </w:r>
      </w:hyperlink>
      <w:hyperlink r:id="rId157" w:history="1">
        <w:r>
          <w:rPr>
            <w:rFonts w:ascii="Arial" w:eastAsia="Arial" w:hAnsi="Arial" w:cs="Arial"/>
            <w:i/>
            <w:color w:val="0077CC"/>
            <w:sz w:val="20"/>
            <w:u w:val="single"/>
            <w:shd w:val="clear" w:color="auto" w:fill="FFFFFF"/>
          </w:rPr>
          <w:t>Hooey, supra</w:t>
        </w:r>
      </w:hyperlink>
      <w:r>
        <w:rPr>
          <w:rFonts w:ascii="Arial" w:eastAsia="Arial" w:hAnsi="Arial" w:cs="Arial"/>
          <w:color w:val="000000"/>
          <w:sz w:val="20"/>
        </w:rPr>
        <w:t xml:space="preserve">, have reached this same, and indisputably correct, conclusion. </w:t>
      </w:r>
      <w:r>
        <w:rPr>
          <w:rFonts w:ascii="Arial" w:eastAsia="Arial" w:hAnsi="Arial" w:cs="Arial"/>
          <w:vertAlign w:val="superscript"/>
        </w:rPr>
        <w:footnoteReference w:customMarkFollows="1" w:id="7"/>
        <w:t>6</w:t>
      </w:r>
    </w:p>
    <w:p w14:paraId="616DAEE7" w14:textId="77777777" w:rsidR="00DC6D3C" w:rsidRDefault="00DC6D3C" w:rsidP="00DC6D3C">
      <w:pPr>
        <w:widowControl w:val="0"/>
        <w:spacing w:before="200" w:line="260" w:lineRule="atLeast"/>
        <w:jc w:val="both"/>
      </w:pPr>
      <w:bookmarkStart w:id="194" w:name="Bookmark_para_15"/>
      <w:bookmarkEnd w:id="194"/>
      <w:r>
        <w:rPr>
          <w:rFonts w:ascii="Arial" w:eastAsia="Arial" w:hAnsi="Arial" w:cs="Arial"/>
          <w:b/>
          <w:color w:val="000000"/>
          <w:sz w:val="20"/>
        </w:rPr>
        <w:t> [****16] </w:t>
      </w:r>
      <w:r>
        <w:rPr>
          <w:rFonts w:ascii="Arial" w:eastAsia="Arial" w:hAnsi="Arial" w:cs="Arial"/>
          <w:color w:val="000000"/>
          <w:sz w:val="20"/>
        </w:rPr>
        <w:t xml:space="preserve"> We </w:t>
      </w:r>
      <w:r>
        <w:rPr>
          <w:rFonts w:ascii="Arial" w:eastAsia="Arial" w:hAnsi="Arial" w:cs="Arial"/>
          <w:b/>
          <w:color w:val="000000"/>
          <w:sz w:val="20"/>
        </w:rPr>
        <w:t> [**1129] </w:t>
      </w:r>
      <w:r>
        <w:rPr>
          <w:rFonts w:ascii="Arial" w:eastAsia="Arial" w:hAnsi="Arial" w:cs="Arial"/>
          <w:color w:val="000000"/>
          <w:sz w:val="20"/>
        </w:rPr>
        <w:t xml:space="preserve"> emphasize that nothing we have said would permit the derailment of a pending state proceeding by an attempt to litigate constitutional defenses prematurely in federal court.  The contention in dissent that our decision converts federal habeas corpus into "a pretrial-motion forum for state prisoners," wholly misapprehends today's holding.</w:t>
      </w:r>
    </w:p>
    <w:p w14:paraId="47DBC5F5" w14:textId="77777777" w:rsidR="00DC6D3C" w:rsidRDefault="00DC6D3C" w:rsidP="00DC6D3C">
      <w:pPr>
        <w:widowControl w:val="0"/>
        <w:spacing w:before="200" w:line="260" w:lineRule="atLeast"/>
        <w:jc w:val="both"/>
      </w:pPr>
      <w:bookmarkStart w:id="195" w:name="Bookmark_para_16"/>
      <w:bookmarkEnd w:id="195"/>
      <w:r>
        <w:rPr>
          <w:rFonts w:ascii="Arial" w:eastAsia="Arial" w:hAnsi="Arial" w:cs="Arial"/>
          <w:color w:val="000000"/>
          <w:sz w:val="20"/>
        </w:rPr>
        <w:t>III</w:t>
      </w:r>
    </w:p>
    <w:p w14:paraId="55463360" w14:textId="77777777" w:rsidR="00DC6D3C" w:rsidRDefault="00DC6D3C" w:rsidP="00DC6D3C">
      <w:pPr>
        <w:widowControl w:val="0"/>
        <w:spacing w:before="200" w:line="260" w:lineRule="atLeast"/>
        <w:jc w:val="both"/>
      </w:pPr>
      <w:bookmarkStart w:id="196" w:name="Bookmark_para_17"/>
      <w:bookmarkStart w:id="197" w:name="Bookmark_I4FXHPNC0K1MNJ52V0000400"/>
      <w:bookmarkEnd w:id="196"/>
      <w:bookmarkEnd w:id="197"/>
      <w:r>
        <w:rPr>
          <w:rFonts w:ascii="Arial" w:eastAsia="Arial" w:hAnsi="Arial" w:cs="Arial"/>
          <w:color w:val="000000"/>
          <w:sz w:val="20"/>
        </w:rPr>
        <w:t xml:space="preserve">Accordingly, we turn to the determination of the forum in which the petition for habeas corpus should be brought.  In terms of traditional venue considerations, the District Court for the Western District of Kentucky is almost surely the most desirable forum for the adjudication of the claim. </w:t>
      </w:r>
      <w:r>
        <w:rPr>
          <w:rFonts w:ascii="Arial" w:eastAsia="Arial" w:hAnsi="Arial" w:cs="Arial"/>
          <w:vertAlign w:val="superscript"/>
        </w:rPr>
        <w:footnoteReference w:customMarkFollows="1" w:id="8"/>
        <w:t>7</w:t>
      </w:r>
      <w:r>
        <w:rPr>
          <w:rFonts w:ascii="Arial" w:eastAsia="Arial" w:hAnsi="Arial" w:cs="Arial"/>
          <w:color w:val="000000"/>
          <w:sz w:val="20"/>
        </w:rPr>
        <w:t xml:space="preserve"> It is in </w:t>
      </w:r>
      <w:r w:rsidRPr="00053D4D">
        <w:rPr>
          <w:rFonts w:ascii="Arial" w:eastAsia="Arial" w:hAnsi="Arial" w:cs="Arial"/>
          <w:color w:val="000000"/>
          <w:sz w:val="20"/>
          <w:highlight w:val="yellow"/>
        </w:rPr>
        <w:t xml:space="preserve">Kentucky, </w:t>
      </w:r>
      <w:r w:rsidRPr="00053D4D">
        <w:rPr>
          <w:rFonts w:ascii="Arial" w:eastAsia="Arial" w:hAnsi="Arial" w:cs="Arial"/>
          <w:b/>
          <w:color w:val="000000"/>
          <w:sz w:val="20"/>
          <w:highlight w:val="yellow"/>
        </w:rPr>
        <w:t> [***452] </w:t>
      </w:r>
      <w:r w:rsidRPr="00053D4D">
        <w:rPr>
          <w:rFonts w:ascii="Arial" w:eastAsia="Arial" w:hAnsi="Arial" w:cs="Arial"/>
          <w:color w:val="000000"/>
          <w:sz w:val="20"/>
          <w:highlight w:val="yellow"/>
        </w:rPr>
        <w:t xml:space="preserve"> where all of the material events took place, that the records and witnesses</w:t>
      </w:r>
      <w:r>
        <w:rPr>
          <w:rFonts w:ascii="Arial" w:eastAsia="Arial" w:hAnsi="Arial" w:cs="Arial"/>
          <w:color w:val="000000"/>
          <w:sz w:val="20"/>
        </w:rPr>
        <w:t xml:space="preserve"> pertinent </w:t>
      </w:r>
      <w:r>
        <w:rPr>
          <w:rFonts w:ascii="Arial" w:eastAsia="Arial" w:hAnsi="Arial" w:cs="Arial"/>
          <w:b/>
          <w:color w:val="000000"/>
          <w:sz w:val="20"/>
        </w:rPr>
        <w:t> [*494] </w:t>
      </w:r>
      <w:r>
        <w:rPr>
          <w:rFonts w:ascii="Arial" w:eastAsia="Arial" w:hAnsi="Arial" w:cs="Arial"/>
          <w:color w:val="000000"/>
          <w:sz w:val="20"/>
        </w:rPr>
        <w:t xml:space="preserve"> to </w:t>
      </w:r>
      <w:r w:rsidRPr="00053D4D">
        <w:rPr>
          <w:rFonts w:ascii="Arial" w:eastAsia="Arial" w:hAnsi="Arial" w:cs="Arial"/>
          <w:color w:val="000000"/>
          <w:sz w:val="20"/>
          <w:highlight w:val="yellow"/>
        </w:rPr>
        <w:t>petitioner's claim are likely to be found</w:t>
      </w:r>
      <w:r>
        <w:rPr>
          <w:rFonts w:ascii="Arial" w:eastAsia="Arial" w:hAnsi="Arial" w:cs="Arial"/>
          <w:color w:val="000000"/>
          <w:sz w:val="20"/>
        </w:rPr>
        <w:t xml:space="preserve">.  And that forum is </w:t>
      </w:r>
      <w:r w:rsidRPr="00053D4D">
        <w:rPr>
          <w:rFonts w:ascii="Arial" w:eastAsia="Arial" w:hAnsi="Arial" w:cs="Arial"/>
          <w:color w:val="000000"/>
          <w:sz w:val="20"/>
          <w:highlight w:val="yellow"/>
        </w:rPr>
        <w:t>presumably no less convenient</w:t>
      </w:r>
      <w:r>
        <w:rPr>
          <w:rFonts w:ascii="Arial" w:eastAsia="Arial" w:hAnsi="Arial" w:cs="Arial"/>
          <w:color w:val="000000"/>
          <w:sz w:val="20"/>
        </w:rPr>
        <w:t xml:space="preserve"> </w:t>
      </w:r>
      <w:r w:rsidRPr="00053D4D">
        <w:rPr>
          <w:rFonts w:ascii="Arial" w:eastAsia="Arial" w:hAnsi="Arial" w:cs="Arial"/>
          <w:color w:val="000000"/>
          <w:sz w:val="20"/>
          <w:highlight w:val="yellow"/>
        </w:rPr>
        <w:lastRenderedPageBreak/>
        <w:t>for the respondent and the Commonwealth of Kentucky,</w:t>
      </w:r>
      <w:r>
        <w:rPr>
          <w:rFonts w:ascii="Arial" w:eastAsia="Arial" w:hAnsi="Arial" w:cs="Arial"/>
          <w:color w:val="000000"/>
          <w:sz w:val="20"/>
        </w:rPr>
        <w:t xml:space="preserve"> </w:t>
      </w:r>
      <w:r w:rsidRPr="00053D4D">
        <w:rPr>
          <w:rFonts w:ascii="Arial" w:eastAsia="Arial" w:hAnsi="Arial" w:cs="Arial"/>
          <w:color w:val="000000"/>
          <w:sz w:val="20"/>
          <w:highlight w:val="yellow"/>
        </w:rPr>
        <w:t>than for the petitioner.</w:t>
      </w:r>
      <w:r>
        <w:rPr>
          <w:rFonts w:ascii="Arial" w:eastAsia="Arial" w:hAnsi="Arial" w:cs="Arial"/>
          <w:color w:val="000000"/>
          <w:sz w:val="20"/>
        </w:rPr>
        <w:t xml:space="preserve">  </w:t>
      </w:r>
      <w:r w:rsidRPr="00053D4D">
        <w:rPr>
          <w:rFonts w:ascii="Arial" w:eastAsia="Arial" w:hAnsi="Arial" w:cs="Arial"/>
          <w:color w:val="000000"/>
          <w:sz w:val="20"/>
          <w:highlight w:val="yellow"/>
        </w:rPr>
        <w:t>The</w:t>
      </w:r>
      <w:r>
        <w:rPr>
          <w:rFonts w:ascii="Arial" w:eastAsia="Arial" w:hAnsi="Arial" w:cs="Arial"/>
          <w:color w:val="000000"/>
          <w:sz w:val="20"/>
        </w:rPr>
        <w:t xml:space="preserve"> </w:t>
      </w:r>
      <w:r w:rsidRPr="00053D4D">
        <w:rPr>
          <w:rFonts w:ascii="Arial" w:eastAsia="Arial" w:hAnsi="Arial" w:cs="Arial"/>
          <w:color w:val="000000"/>
          <w:sz w:val="20"/>
          <w:highlight w:val="yellow"/>
        </w:rPr>
        <w:t>expense and risk of transporting the petitioner</w:t>
      </w:r>
      <w:r>
        <w:rPr>
          <w:rFonts w:ascii="Arial" w:eastAsia="Arial" w:hAnsi="Arial" w:cs="Arial"/>
          <w:color w:val="000000"/>
          <w:sz w:val="20"/>
        </w:rPr>
        <w:t xml:space="preserve"> to the Western District of Kentucky, should </w:t>
      </w:r>
      <w:r w:rsidRPr="00053D4D">
        <w:rPr>
          <w:rFonts w:ascii="Arial" w:eastAsia="Arial" w:hAnsi="Arial" w:cs="Arial"/>
          <w:color w:val="000000"/>
          <w:sz w:val="20"/>
          <w:highlight w:val="yellow"/>
        </w:rPr>
        <w:t>his presence at a hearing</w:t>
      </w:r>
      <w:r>
        <w:rPr>
          <w:rFonts w:ascii="Arial" w:eastAsia="Arial" w:hAnsi="Arial" w:cs="Arial"/>
          <w:color w:val="000000"/>
          <w:sz w:val="20"/>
        </w:rPr>
        <w:t xml:space="preserve"> prove necessary, would in all likelihood </w:t>
      </w:r>
      <w:r w:rsidRPr="00053D4D">
        <w:rPr>
          <w:rFonts w:ascii="Arial" w:eastAsia="Arial" w:hAnsi="Arial" w:cs="Arial"/>
          <w:color w:val="000000"/>
          <w:sz w:val="20"/>
          <w:highlight w:val="yellow"/>
        </w:rPr>
        <w:t>be outweighed by the difficulties of transporting records and witnesses</w:t>
      </w:r>
      <w:r>
        <w:rPr>
          <w:rFonts w:ascii="Arial" w:eastAsia="Arial" w:hAnsi="Arial" w:cs="Arial"/>
          <w:color w:val="000000"/>
          <w:sz w:val="20"/>
        </w:rPr>
        <w:t xml:space="preserve"> from</w:t>
      </w:r>
      <w:r>
        <w:rPr>
          <w:rFonts w:ascii="Arial" w:eastAsia="Arial" w:hAnsi="Arial" w:cs="Arial"/>
          <w:b/>
          <w:color w:val="000000"/>
          <w:sz w:val="20"/>
        </w:rPr>
        <w:t> [****17] </w:t>
      </w:r>
      <w:r>
        <w:rPr>
          <w:rFonts w:ascii="Arial" w:eastAsia="Arial" w:hAnsi="Arial" w:cs="Arial"/>
          <w:color w:val="000000"/>
          <w:sz w:val="20"/>
        </w:rPr>
        <w:t xml:space="preserve"> Kentucky to the district where petitioner is confined. </w:t>
      </w:r>
      <w:r>
        <w:rPr>
          <w:rFonts w:ascii="Arial" w:eastAsia="Arial" w:hAnsi="Arial" w:cs="Arial"/>
          <w:vertAlign w:val="superscript"/>
        </w:rPr>
        <w:footnoteReference w:customMarkFollows="1" w:id="9"/>
        <w:t>8</w:t>
      </w:r>
      <w:r>
        <w:rPr>
          <w:rFonts w:ascii="Arial" w:eastAsia="Arial" w:hAnsi="Arial" w:cs="Arial"/>
          <w:color w:val="000000"/>
          <w:sz w:val="20"/>
        </w:rPr>
        <w:t xml:space="preserve"> Indeed, respondent makes clear that "on balance, it would appear simpler and less expensive for the State of Kentucky to litigate such questions [as those involved in this case] in one of its own Federal judicial districts." Brief for Respondent 6.</w:t>
      </w:r>
    </w:p>
    <w:p w14:paraId="012DCEE2" w14:textId="77777777" w:rsidR="00DC6D3C" w:rsidRDefault="00DC6D3C" w:rsidP="00DC6D3C">
      <w:pPr>
        <w:widowControl w:val="0"/>
        <w:spacing w:before="200" w:line="260" w:lineRule="atLeast"/>
        <w:jc w:val="both"/>
      </w:pPr>
      <w:bookmarkStart w:id="201" w:name="Bookmark_para_18"/>
      <w:bookmarkStart w:id="202" w:name="Bookmark_I7TGWB1JCTG0010HDFV002Y6"/>
      <w:bookmarkStart w:id="203" w:name="Bookmark_I4FXHPNC0K1MNJ55X0000400"/>
      <w:bookmarkEnd w:id="201"/>
      <w:bookmarkEnd w:id="202"/>
      <w:bookmarkEnd w:id="203"/>
    </w:p>
    <w:p w14:paraId="556661E2" w14:textId="77777777" w:rsidR="00DC6D3C" w:rsidRDefault="00DC6D3C" w:rsidP="00DC6D3C">
      <w:pPr>
        <w:widowControl w:val="0"/>
        <w:spacing w:before="200" w:line="260" w:lineRule="atLeast"/>
        <w:jc w:val="both"/>
      </w:pPr>
      <w:r>
        <w:rPr>
          <w:rFonts w:ascii="Arial" w:eastAsia="Arial" w:hAnsi="Arial" w:cs="Arial"/>
          <w:color w:val="000000"/>
          <w:sz w:val="20"/>
        </w:rPr>
        <w:t xml:space="preserve"> </w:t>
      </w:r>
      <w:hyperlink r:id="rId158"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6A</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Pr>
          <w:noProof/>
        </w:rPr>
        <w:drawing>
          <wp:inline distT="0" distB="0" distL="0" distR="0" wp14:anchorId="4238ECAE" wp14:editId="1CDCADB3">
            <wp:extent cx="138430" cy="138430"/>
            <wp:effectExtent l="0" t="0" r="0" b="0"/>
            <wp:docPr id="36" name="Picture 36">
              <a:hlinkClick xmlns:a="http://schemas.openxmlformats.org/drawingml/2006/main" r:id="rId159"/>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
                    <pic:cNvPicPr>
                      <a:picLocks/>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204" w:name="Bookmark_LEDHN6_1"/>
      <w:bookmarkEnd w:id="204"/>
      <w:r>
        <w:rPr>
          <w:rFonts w:ascii="Arial" w:eastAsia="Arial" w:hAnsi="Arial" w:cs="Arial"/>
          <w:color w:val="000000"/>
          <w:sz w:val="20"/>
        </w:rPr>
        <w:t>[</w:t>
      </w:r>
      <w:proofErr w:type="spellStart"/>
      <w:r>
        <w:rPr>
          <w:rFonts w:ascii="Arial" w:eastAsia="Arial" w:hAnsi="Arial" w:cs="Arial"/>
          <w:color w:val="000000"/>
          <w:sz w:val="20"/>
        </w:rPr>
        <w:t>6A</w:t>
      </w:r>
      <w:proofErr w:type="spellEnd"/>
      <w:r>
        <w:rPr>
          <w:rFonts w:ascii="Arial" w:eastAsia="Arial" w:hAnsi="Arial" w:cs="Arial"/>
          <w:color w:val="000000"/>
          <w:sz w:val="20"/>
        </w:rPr>
        <w:t>]But respondent insists that</w:t>
      </w:r>
      <w:r>
        <w:rPr>
          <w:rFonts w:ascii="Arial" w:eastAsia="Arial" w:hAnsi="Arial" w:cs="Arial"/>
          <w:b/>
          <w:color w:val="000000"/>
          <w:sz w:val="20"/>
        </w:rPr>
        <w:t> [****18] </w:t>
      </w:r>
      <w:r>
        <w:rPr>
          <w:rFonts w:ascii="Arial" w:eastAsia="Arial" w:hAnsi="Arial" w:cs="Arial"/>
          <w:color w:val="000000"/>
          <w:sz w:val="20"/>
        </w:rPr>
        <w:t xml:space="preserve"> however the balance of convenience might be struck with reference to the question of venue, the choice of forum is rigidly and jurisdictionally controlled by the provision of </w:t>
      </w:r>
      <w:hyperlink r:id="rId160" w:history="1">
        <w:r>
          <w:rPr>
            <w:rFonts w:ascii="Arial" w:eastAsia="Arial" w:hAnsi="Arial" w:cs="Arial"/>
            <w:i/>
            <w:color w:val="0077CC"/>
            <w:sz w:val="20"/>
            <w:u w:val="single"/>
            <w:shd w:val="clear" w:color="auto" w:fill="FFFFFF"/>
          </w:rPr>
          <w:t>§ 2241 (a)</w:t>
        </w:r>
      </w:hyperlink>
      <w:r>
        <w:rPr>
          <w:rFonts w:ascii="Arial" w:eastAsia="Arial" w:hAnsi="Arial" w:cs="Arial"/>
          <w:color w:val="000000"/>
          <w:sz w:val="20"/>
        </w:rPr>
        <w:t xml:space="preserve"> that </w:t>
      </w:r>
      <w:bookmarkStart w:id="205" w:name="Bookmark_LNHNREFclscc2"/>
      <w:bookmarkEnd w:id="205"/>
      <w:r>
        <w:fldChar w:fldCharType="begin"/>
      </w:r>
      <w:r>
        <w:instrText xml:space="preserve"> HYPERLINK "https://advance.lexis.com/api/document?collection=cases&amp;id=urn:contentItem:3S4X-CWC0-003B-S3X4-00000-00&amp;context=&amp;link=clscc2" </w:instrText>
      </w:r>
      <w:r>
        <w:fldChar w:fldCharType="separate"/>
      </w:r>
      <w:proofErr w:type="spellStart"/>
      <w:r>
        <w:rPr>
          <w:rFonts w:ascii="Arial" w:eastAsia="Arial" w:hAnsi="Arial" w:cs="Arial"/>
          <w:b/>
          <w:i/>
          <w:color w:val="0077CC"/>
          <w:sz w:val="20"/>
          <w:u w:val="single"/>
          <w:shd w:val="clear" w:color="auto" w:fill="FFFFFF"/>
        </w:rPr>
        <w:t>HN2</w:t>
      </w:r>
      <w:proofErr w:type="spellEnd"/>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Pr>
          <w:noProof/>
        </w:rPr>
        <w:drawing>
          <wp:inline distT="0" distB="0" distL="0" distR="0" wp14:anchorId="59006160" wp14:editId="7EA4864C">
            <wp:extent cx="138430" cy="138430"/>
            <wp:effectExtent l="0" t="0" r="0" b="0"/>
            <wp:docPr id="37" name="Picture 37">
              <a:hlinkClick xmlns:a="http://schemas.openxmlformats.org/drawingml/2006/main" r:id="rId161"/>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pic:cNvPicPr>
                      <a:picLocks/>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"writs of habeas corpus </w:t>
      </w:r>
      <w:r w:rsidRPr="00053D4D">
        <w:rPr>
          <w:rFonts w:ascii="Arial" w:eastAsia="Arial" w:hAnsi="Arial" w:cs="Arial"/>
          <w:color w:val="000000"/>
          <w:sz w:val="20"/>
          <w:highlight w:val="yellow"/>
        </w:rPr>
        <w:t xml:space="preserve">may be granted by the Supreme Court, any justice thereof, the district courts and any circuit judge </w:t>
      </w:r>
      <w:r w:rsidRPr="00053D4D">
        <w:rPr>
          <w:rFonts w:ascii="Arial" w:eastAsia="Arial" w:hAnsi="Arial" w:cs="Arial"/>
          <w:i/>
          <w:color w:val="000000"/>
          <w:sz w:val="20"/>
          <w:highlight w:val="yellow"/>
        </w:rPr>
        <w:t>within their respective jurisdictions</w:t>
      </w:r>
      <w:r w:rsidRPr="00053D4D">
        <w:rPr>
          <w:rFonts w:ascii="Arial" w:eastAsia="Arial" w:hAnsi="Arial" w:cs="Arial"/>
          <w:color w:val="000000"/>
          <w:sz w:val="20"/>
          <w:highlight w:val="yellow"/>
        </w:rPr>
        <w:t>."</w:t>
      </w:r>
      <w:r>
        <w:rPr>
          <w:rFonts w:ascii="Arial" w:eastAsia="Arial" w:hAnsi="Arial" w:cs="Arial"/>
          <w:color w:val="000000"/>
          <w:sz w:val="20"/>
        </w:rPr>
        <w:t xml:space="preserve"> </w:t>
      </w:r>
      <w:hyperlink r:id="rId162" w:history="1">
        <w:r>
          <w:rPr>
            <w:rFonts w:ascii="Arial" w:eastAsia="Arial" w:hAnsi="Arial" w:cs="Arial"/>
            <w:i/>
            <w:color w:val="0077CC"/>
            <w:sz w:val="20"/>
            <w:u w:val="single"/>
            <w:shd w:val="clear" w:color="auto" w:fill="FFFFFF"/>
          </w:rPr>
          <w:t>28 U. S. C. § 2241 (a)</w:t>
        </w:r>
      </w:hyperlink>
      <w:r>
        <w:rPr>
          <w:rFonts w:ascii="Arial" w:eastAsia="Arial" w:hAnsi="Arial" w:cs="Arial"/>
          <w:color w:val="000000"/>
          <w:sz w:val="20"/>
        </w:rPr>
        <w:t xml:space="preserve"> (emphasis supplied). </w:t>
      </w:r>
      <w:bookmarkStart w:id="206" w:name="Bookmark_I4FXHPNC0K1MNJ5600000400"/>
      <w:bookmarkEnd w:id="206"/>
      <w:r>
        <w:rPr>
          <w:rFonts w:ascii="Arial" w:eastAsia="Arial" w:hAnsi="Arial" w:cs="Arial"/>
          <w:color w:val="000000"/>
          <w:sz w:val="20"/>
        </w:rPr>
        <w:t xml:space="preserve"> Relying on our decision in  </w:t>
      </w:r>
      <w:bookmarkStart w:id="207" w:name="Bookmark_I4FXHPNC0K1MNJ55W0000400"/>
      <w:bookmarkEnd w:id="207"/>
      <w:r>
        <w:fldChar w:fldCharType="begin"/>
      </w:r>
      <w:r>
        <w:instrText xml:space="preserve"> HYPERLINK "https://advance.lexis.com/api/document?collection=cases&amp;id=urn:contentItem:3S4X-JS10-003B-S3JC-00000-00&amp;context=" </w:instrText>
      </w:r>
      <w:r>
        <w:fldChar w:fldCharType="separate"/>
      </w:r>
      <w:r>
        <w:rPr>
          <w:rFonts w:ascii="Arial" w:eastAsia="Arial" w:hAnsi="Arial" w:cs="Arial"/>
          <w:i/>
          <w:color w:val="0077CC"/>
          <w:sz w:val="20"/>
          <w:u w:val="single"/>
          <w:shd w:val="clear" w:color="auto" w:fill="FFFFFF"/>
        </w:rPr>
        <w:t>Ahrens</w:t>
      </w:r>
      <w:r>
        <w:rPr>
          <w:rFonts w:ascii="Arial" w:eastAsia="Arial" w:hAnsi="Arial" w:cs="Arial"/>
          <w:i/>
          <w:color w:val="0077CC"/>
          <w:sz w:val="20"/>
          <w:u w:val="single"/>
          <w:shd w:val="clear" w:color="auto" w:fill="FFFFFF"/>
        </w:rPr>
        <w:fldChar w:fldCharType="end"/>
      </w:r>
      <w:hyperlink r:id="rId163" w:history="1">
        <w:r>
          <w:rPr>
            <w:rFonts w:ascii="Arial" w:eastAsia="Arial" w:hAnsi="Arial" w:cs="Arial"/>
            <w:i/>
            <w:color w:val="0077CC"/>
            <w:sz w:val="20"/>
            <w:u w:val="single"/>
            <w:shd w:val="clear" w:color="auto" w:fill="FFFFFF"/>
          </w:rPr>
          <w:t xml:space="preserve"> v. </w:t>
        </w:r>
      </w:hyperlink>
      <w:hyperlink r:id="rId164" w:history="1">
        <w:r>
          <w:rPr>
            <w:rFonts w:ascii="Arial" w:eastAsia="Arial" w:hAnsi="Arial" w:cs="Arial"/>
            <w:i/>
            <w:color w:val="0077CC"/>
            <w:sz w:val="20"/>
            <w:u w:val="single"/>
            <w:shd w:val="clear" w:color="auto" w:fill="FFFFFF"/>
          </w:rPr>
          <w:t>Clark</w:t>
        </w:r>
      </w:hyperlink>
      <w:hyperlink r:id="rId165" w:history="1">
        <w:r>
          <w:rPr>
            <w:rFonts w:ascii="Arial" w:eastAsia="Arial" w:hAnsi="Arial" w:cs="Arial"/>
            <w:i/>
            <w:color w:val="0077CC"/>
            <w:sz w:val="20"/>
            <w:u w:val="single"/>
            <w:shd w:val="clear" w:color="auto" w:fill="FFFFFF"/>
          </w:rPr>
          <w:t>, 335 U.S. 188 (1948)</w:t>
        </w:r>
      </w:hyperlink>
      <w:r>
        <w:rPr>
          <w:rFonts w:ascii="Arial" w:eastAsia="Arial" w:hAnsi="Arial" w:cs="Arial"/>
          <w:color w:val="000000"/>
          <w:sz w:val="20"/>
        </w:rPr>
        <w:t xml:space="preserve">, respondent contends -- and the Court of Appeals held -- that the </w:t>
      </w:r>
      <w:r w:rsidRPr="00053D4D">
        <w:rPr>
          <w:rFonts w:ascii="Arial" w:eastAsia="Arial" w:hAnsi="Arial" w:cs="Arial"/>
          <w:color w:val="000000"/>
          <w:sz w:val="20"/>
          <w:highlight w:val="magenta"/>
        </w:rPr>
        <w:t>italicized words limit a District Court's habeas corpus jurisdiction to cases where the prisoner seeking relief is confined within its territorial jurisdiction.</w:t>
      </w:r>
      <w:r>
        <w:rPr>
          <w:rFonts w:ascii="Arial" w:eastAsia="Arial" w:hAnsi="Arial" w:cs="Arial"/>
          <w:color w:val="000000"/>
          <w:sz w:val="20"/>
        </w:rPr>
        <w:t xml:space="preserve"> Since that interpretation </w:t>
      </w:r>
      <w:r w:rsidRPr="00053D4D">
        <w:rPr>
          <w:rFonts w:ascii="Arial" w:eastAsia="Arial" w:hAnsi="Arial" w:cs="Arial"/>
          <w:color w:val="000000"/>
          <w:sz w:val="20"/>
          <w:highlight w:val="yellow"/>
        </w:rPr>
        <w:t xml:space="preserve">is not compelled either by the language of the statute or by the decision in </w:t>
      </w:r>
      <w:r w:rsidRPr="00053D4D">
        <w:rPr>
          <w:rFonts w:ascii="Arial" w:eastAsia="Arial" w:hAnsi="Arial" w:cs="Arial"/>
          <w:i/>
          <w:color w:val="000000"/>
          <w:sz w:val="20"/>
          <w:highlight w:val="yellow"/>
        </w:rPr>
        <w:t>Ahrens</w:t>
      </w:r>
      <w:r w:rsidRPr="00053D4D">
        <w:rPr>
          <w:rFonts w:ascii="Arial" w:eastAsia="Arial" w:hAnsi="Arial" w:cs="Arial"/>
          <w:color w:val="000000"/>
          <w:sz w:val="20"/>
          <w:highlight w:val="yellow"/>
        </w:rPr>
        <w:t>, and since it is fundamentally at odds with the purposes of the statutory scheme</w:t>
      </w:r>
      <w:r>
        <w:rPr>
          <w:rFonts w:ascii="Arial" w:eastAsia="Arial" w:hAnsi="Arial" w:cs="Arial"/>
          <w:color w:val="000000"/>
          <w:sz w:val="20"/>
        </w:rPr>
        <w:t xml:space="preserve">, we cannot agree. </w:t>
      </w:r>
    </w:p>
    <w:p w14:paraId="53C5F444" w14:textId="77777777" w:rsidR="00DC6D3C" w:rsidRDefault="00DC6D3C" w:rsidP="00DC6D3C">
      <w:pPr>
        <w:widowControl w:val="0"/>
        <w:spacing w:before="240" w:line="260" w:lineRule="atLeast"/>
        <w:jc w:val="both"/>
      </w:pPr>
      <w:r>
        <w:rPr>
          <w:rFonts w:ascii="Arial" w:eastAsia="Arial" w:hAnsi="Arial" w:cs="Arial"/>
          <w:color w:val="000000"/>
          <w:sz w:val="20"/>
        </w:rPr>
        <w:t xml:space="preserve"> </w:t>
      </w:r>
      <w:hyperlink r:id="rId166"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[7]</w:t>
        </w:r>
      </w:hyperlink>
      <w:r>
        <w:rPr>
          <w:rFonts w:ascii="Arial" w:eastAsia="Arial" w:hAnsi="Arial" w:cs="Arial"/>
          <w:color w:val="000000"/>
          <w:sz w:val="20"/>
        </w:rPr>
        <w:t>[</w:t>
      </w:r>
      <w:r>
        <w:rPr>
          <w:noProof/>
        </w:rPr>
        <w:drawing>
          <wp:inline distT="0" distB="0" distL="0" distR="0" wp14:anchorId="08C11D6E" wp14:editId="7392B656">
            <wp:extent cx="138430" cy="138430"/>
            <wp:effectExtent l="0" t="0" r="0" b="0"/>
            <wp:docPr id="38" name="Picture 38">
              <a:hlinkClick xmlns:a="http://schemas.openxmlformats.org/drawingml/2006/main" r:id="rId167"/>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
                    <pic:cNvPicPr>
                      <a:picLocks/>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208" w:name="Bookmark_LEDHN7_1"/>
      <w:bookmarkEnd w:id="208"/>
      <w:r>
        <w:rPr>
          <w:rFonts w:ascii="Arial" w:eastAsia="Arial" w:hAnsi="Arial" w:cs="Arial"/>
          <w:color w:val="000000"/>
          <w:sz w:val="20"/>
        </w:rPr>
        <w:t>[7]</w:t>
      </w:r>
      <w:bookmarkStart w:id="209" w:name="Bookmark_LNHNREFclscc3"/>
      <w:bookmarkEnd w:id="209"/>
      <w:proofErr w:type="spellStart"/>
      <w:r>
        <w:fldChar w:fldCharType="begin"/>
      </w:r>
      <w:r>
        <w:instrText xml:space="preserve"> HYPERLINK "https://advance.lexis.com/api/document?collection=cases&amp;id=urn:contentItem:3S4X-CWC0-003B-S3X4-00000-00&amp;context=&amp;link=clscc3" </w:instrText>
      </w:r>
      <w:r>
        <w:fldChar w:fldCharType="separate"/>
      </w:r>
      <w:r>
        <w:rPr>
          <w:rFonts w:ascii="Arial" w:eastAsia="Arial" w:hAnsi="Arial" w:cs="Arial"/>
          <w:b/>
          <w:i/>
          <w:color w:val="0077CC"/>
          <w:sz w:val="20"/>
          <w:u w:val="single"/>
          <w:shd w:val="clear" w:color="auto" w:fill="FFFFFF"/>
        </w:rPr>
        <w:t>HN3</w:t>
      </w:r>
      <w:proofErr w:type="spellEnd"/>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Pr>
          <w:noProof/>
        </w:rPr>
        <w:drawing>
          <wp:inline distT="0" distB="0" distL="0" distR="0" wp14:anchorId="5E69F5FB" wp14:editId="220E7806">
            <wp:extent cx="138430" cy="138430"/>
            <wp:effectExtent l="0" t="0" r="0" b="0"/>
            <wp:docPr id="39" name="Picture 39">
              <a:hlinkClick xmlns:a="http://schemas.openxmlformats.org/drawingml/2006/main" r:id="rId168"/>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
                    <pic:cNvPicPr>
                      <a:picLocks/>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r w:rsidRPr="00053D4D">
        <w:rPr>
          <w:rFonts w:ascii="Arial" w:eastAsia="Arial" w:hAnsi="Arial" w:cs="Arial"/>
          <w:color w:val="000000"/>
          <w:sz w:val="20"/>
          <w:highlight w:val="yellow"/>
        </w:rPr>
        <w:t xml:space="preserve">The writ of habeas corpus does not act upon the prisoner who seeks relief, </w:t>
      </w:r>
      <w:r w:rsidRPr="00053D4D">
        <w:rPr>
          <w:rFonts w:ascii="Arial" w:eastAsia="Arial" w:hAnsi="Arial" w:cs="Arial"/>
          <w:b/>
          <w:color w:val="000000"/>
          <w:sz w:val="20"/>
          <w:highlight w:val="yellow"/>
        </w:rPr>
        <w:t> [****19] </w:t>
      </w:r>
      <w:r w:rsidRPr="00053D4D">
        <w:rPr>
          <w:rFonts w:ascii="Arial" w:eastAsia="Arial" w:hAnsi="Arial" w:cs="Arial"/>
          <w:color w:val="000000"/>
          <w:sz w:val="20"/>
          <w:highlight w:val="yellow"/>
        </w:rPr>
        <w:t xml:space="preserve"> but upon the person who holds </w:t>
      </w:r>
      <w:r w:rsidRPr="00053D4D">
        <w:rPr>
          <w:rFonts w:ascii="Arial" w:eastAsia="Arial" w:hAnsi="Arial" w:cs="Arial"/>
          <w:b/>
          <w:color w:val="000000"/>
          <w:sz w:val="20"/>
          <w:highlight w:val="yellow"/>
        </w:rPr>
        <w:t> [*495] </w:t>
      </w:r>
      <w:r w:rsidRPr="00053D4D">
        <w:rPr>
          <w:rFonts w:ascii="Arial" w:eastAsia="Arial" w:hAnsi="Arial" w:cs="Arial"/>
          <w:color w:val="000000"/>
          <w:sz w:val="20"/>
          <w:highlight w:val="yellow"/>
        </w:rPr>
        <w:t xml:space="preserve"> him in what is alleged to be unlawful custody</w:t>
      </w:r>
      <w:r>
        <w:rPr>
          <w:rFonts w:ascii="Arial" w:eastAsia="Arial" w:hAnsi="Arial" w:cs="Arial"/>
          <w:color w:val="000000"/>
          <w:sz w:val="20"/>
        </w:rPr>
        <w:t xml:space="preserve">. </w:t>
      </w:r>
      <w:bookmarkStart w:id="210" w:name="Bookmark_I4FXHPNC0K1MNJ5600000400_2"/>
      <w:bookmarkEnd w:id="210"/>
      <w:r>
        <w:rPr>
          <w:rFonts w:ascii="Arial" w:eastAsia="Arial" w:hAnsi="Arial" w:cs="Arial"/>
          <w:color w:val="000000"/>
          <w:sz w:val="20"/>
        </w:rPr>
        <w:t xml:space="preserve"> </w:t>
      </w:r>
      <w:bookmarkStart w:id="211" w:name="Bookmark_I4FXHPNC0K1MNJ55Y0000400"/>
      <w:bookmarkEnd w:id="211"/>
      <w:r>
        <w:fldChar w:fldCharType="begin"/>
      </w:r>
      <w:r>
        <w:instrText xml:space="preserve"> HYPERLINK "https://advance.lexis.com/api/document?collection=cases&amp;id=urn:contentItem:3S4X-HJ70-003B-H2KT-00000-00&amp;context=" </w:instrText>
      </w:r>
      <w:r>
        <w:fldChar w:fldCharType="separate"/>
      </w:r>
      <w:r>
        <w:rPr>
          <w:rFonts w:ascii="Arial" w:eastAsia="Arial" w:hAnsi="Arial" w:cs="Arial"/>
          <w:i/>
          <w:color w:val="0077CC"/>
          <w:sz w:val="20"/>
          <w:u w:val="single"/>
          <w:shd w:val="clear" w:color="auto" w:fill="FFFFFF"/>
        </w:rPr>
        <w:t>Wales</w:t>
      </w:r>
      <w:r>
        <w:rPr>
          <w:rFonts w:ascii="Arial" w:eastAsia="Arial" w:hAnsi="Arial" w:cs="Arial"/>
          <w:i/>
          <w:color w:val="0077CC"/>
          <w:sz w:val="20"/>
          <w:u w:val="single"/>
          <w:shd w:val="clear" w:color="auto" w:fill="FFFFFF"/>
        </w:rPr>
        <w:fldChar w:fldCharType="end"/>
      </w:r>
      <w:hyperlink r:id="rId169" w:history="1">
        <w:r>
          <w:rPr>
            <w:rFonts w:ascii="Arial" w:eastAsia="Arial" w:hAnsi="Arial" w:cs="Arial"/>
            <w:i/>
            <w:color w:val="0077CC"/>
            <w:sz w:val="20"/>
            <w:u w:val="single"/>
            <w:shd w:val="clear" w:color="auto" w:fill="FFFFFF"/>
          </w:rPr>
          <w:t xml:space="preserve"> v. </w:t>
        </w:r>
      </w:hyperlink>
      <w:hyperlink r:id="rId170" w:history="1">
        <w:r>
          <w:rPr>
            <w:rFonts w:ascii="Arial" w:eastAsia="Arial" w:hAnsi="Arial" w:cs="Arial"/>
            <w:i/>
            <w:color w:val="0077CC"/>
            <w:sz w:val="20"/>
            <w:u w:val="single"/>
            <w:shd w:val="clear" w:color="auto" w:fill="FFFFFF"/>
          </w:rPr>
          <w:t>Whitney</w:t>
        </w:r>
      </w:hyperlink>
      <w:hyperlink r:id="rId171" w:history="1">
        <w:r>
          <w:rPr>
            <w:rFonts w:ascii="Arial" w:eastAsia="Arial" w:hAnsi="Arial" w:cs="Arial"/>
            <w:i/>
            <w:color w:val="0077CC"/>
            <w:sz w:val="20"/>
            <w:u w:val="single"/>
            <w:shd w:val="clear" w:color="auto" w:fill="FFFFFF"/>
          </w:rPr>
          <w:t>, 114 U.S. 564, 574 (1885)</w:t>
        </w:r>
      </w:hyperlink>
      <w:r>
        <w:rPr>
          <w:rFonts w:ascii="Arial" w:eastAsia="Arial" w:hAnsi="Arial" w:cs="Arial"/>
          <w:color w:val="000000"/>
          <w:sz w:val="20"/>
        </w:rPr>
        <w:t>. In the classic statement:</w:t>
      </w:r>
    </w:p>
    <w:p w14:paraId="6C38BFD9" w14:textId="77777777" w:rsidR="00DC6D3C" w:rsidRDefault="00DC6D3C" w:rsidP="00DC6D3C">
      <w:pPr>
        <w:widowControl w:val="0"/>
        <w:spacing w:before="240" w:line="260" w:lineRule="atLeast"/>
        <w:jc w:val="both"/>
      </w:pPr>
      <w:bookmarkStart w:id="212" w:name="Bookmark_para_19"/>
      <w:bookmarkEnd w:id="212"/>
      <w:r>
        <w:rPr>
          <w:rFonts w:ascii="Arial" w:eastAsia="Arial" w:hAnsi="Arial" w:cs="Arial"/>
          <w:color w:val="000000"/>
          <w:sz w:val="20"/>
        </w:rPr>
        <w:t xml:space="preserve">"The important fact to be observed in regard to the mode of procedure upon this writ is, that it is directed to, and served upon, not the person confined, but his jailer.  It does not reach the former except through the latter.  The officer or person who serves it does not unbar the prison doors, and set the prisoner free, but the court relieves him by compelling the oppressor to release his constraint. </w:t>
      </w:r>
      <w:bookmarkStart w:id="213" w:name="Bookmark_I4FXHR420K1MNJ00N0000400"/>
      <w:bookmarkEnd w:id="213"/>
      <w:r>
        <w:rPr>
          <w:rFonts w:ascii="Arial" w:eastAsia="Arial" w:hAnsi="Arial" w:cs="Arial"/>
          <w:color w:val="000000"/>
          <w:sz w:val="20"/>
        </w:rPr>
        <w:t xml:space="preserve"> The whole force of the writ is spent upon the </w:t>
      </w:r>
      <w:r>
        <w:rPr>
          <w:rFonts w:ascii="Arial" w:eastAsia="Arial" w:hAnsi="Arial" w:cs="Arial"/>
          <w:color w:val="000000"/>
          <w:sz w:val="20"/>
        </w:rPr>
        <w:t xml:space="preserve">respondent. </w:t>
      </w:r>
      <w:r>
        <w:rPr>
          <w:rFonts w:ascii="Arial" w:eastAsia="Arial" w:hAnsi="Arial" w:cs="Arial"/>
          <w:b/>
          <w:color w:val="000000"/>
          <w:sz w:val="20"/>
        </w:rPr>
        <w:t> [**1130] </w:t>
      </w:r>
      <w:r>
        <w:rPr>
          <w:rFonts w:ascii="Arial" w:eastAsia="Arial" w:hAnsi="Arial" w:cs="Arial"/>
          <w:color w:val="000000"/>
          <w:sz w:val="20"/>
        </w:rPr>
        <w:t xml:space="preserve"> " </w:t>
      </w:r>
      <w:r>
        <w:rPr>
          <w:rFonts w:ascii="Arial" w:eastAsia="Arial" w:hAnsi="Arial" w:cs="Arial"/>
          <w:i/>
          <w:color w:val="000000"/>
          <w:sz w:val="20"/>
        </w:rPr>
        <w:t xml:space="preserve">In the </w:t>
      </w:r>
      <w:r>
        <w:rPr>
          <w:rFonts w:ascii="Arial" w:eastAsia="Arial" w:hAnsi="Arial" w:cs="Arial"/>
          <w:color w:val="000000"/>
          <w:sz w:val="20"/>
        </w:rPr>
        <w:t xml:space="preserve"> </w:t>
      </w:r>
      <w:bookmarkStart w:id="214" w:name="Bookmark_I4FXHR420K1MNJ00M0000400"/>
      <w:bookmarkEnd w:id="214"/>
      <w:r>
        <w:fldChar w:fldCharType="begin"/>
      </w:r>
      <w:r>
        <w:instrText xml:space="preserve"> HYPERLINK "https://advance.lexis.com/api/document?collection=cases&amp;id=urn:contentItem:3W4P-BKK0-00KR-F52N-00000-00&amp;context=" </w:instrText>
      </w:r>
      <w:r>
        <w:fldChar w:fldCharType="separate"/>
      </w:r>
      <w:r>
        <w:rPr>
          <w:rFonts w:ascii="Arial" w:eastAsia="Arial" w:hAnsi="Arial" w:cs="Arial"/>
          <w:i/>
          <w:color w:val="0077CC"/>
          <w:sz w:val="20"/>
          <w:u w:val="single"/>
          <w:shd w:val="clear" w:color="auto" w:fill="FFFFFF"/>
        </w:rPr>
        <w:t>Matter of Jackson</w:t>
      </w:r>
      <w:r>
        <w:rPr>
          <w:rFonts w:ascii="Arial" w:eastAsia="Arial" w:hAnsi="Arial" w:cs="Arial"/>
          <w:i/>
          <w:color w:val="0077CC"/>
          <w:sz w:val="20"/>
          <w:u w:val="single"/>
          <w:shd w:val="clear" w:color="auto" w:fill="FFFFFF"/>
        </w:rPr>
        <w:fldChar w:fldCharType="end"/>
      </w:r>
      <w:hyperlink r:id="rId172" w:history="1">
        <w:r>
          <w:rPr>
            <w:rFonts w:ascii="Arial" w:eastAsia="Arial" w:hAnsi="Arial" w:cs="Arial"/>
            <w:i/>
            <w:color w:val="0077CC"/>
            <w:sz w:val="20"/>
            <w:u w:val="single"/>
            <w:shd w:val="clear" w:color="auto" w:fill="FFFFFF"/>
          </w:rPr>
          <w:t>, 15 Mich. 417, 439-440 (1867)</w:t>
        </w:r>
      </w:hyperlink>
      <w:r>
        <w:rPr>
          <w:rFonts w:ascii="Arial" w:eastAsia="Arial" w:hAnsi="Arial" w:cs="Arial"/>
          <w:color w:val="000000"/>
          <w:sz w:val="20"/>
        </w:rPr>
        <w:t xml:space="preserve">, quoted with approval in  </w:t>
      </w:r>
      <w:bookmarkStart w:id="215" w:name="Bookmark_I4FXHR420K1MNJ00P0000400"/>
      <w:bookmarkEnd w:id="215"/>
      <w:r>
        <w:fldChar w:fldCharType="begin"/>
      </w:r>
      <w:r>
        <w:instrText xml:space="preserve"> HYPERLINK "https://advance.lexis.com/api/document?collection=cases&amp;id=urn:contentItem:3S4X-2R20-003B-7007-00000-00&amp;context=" </w:instrText>
      </w:r>
      <w:r>
        <w:fldChar w:fldCharType="separate"/>
      </w:r>
      <w:r>
        <w:rPr>
          <w:rFonts w:ascii="Arial" w:eastAsia="Arial" w:hAnsi="Arial" w:cs="Arial"/>
          <w:i/>
          <w:color w:val="0077CC"/>
          <w:sz w:val="20"/>
          <w:u w:val="single"/>
          <w:shd w:val="clear" w:color="auto" w:fill="FFFFFF"/>
        </w:rPr>
        <w:t xml:space="preserve">Ex </w:t>
      </w:r>
      <w:proofErr w:type="spellStart"/>
      <w:r>
        <w:rPr>
          <w:rFonts w:ascii="Arial" w:eastAsia="Arial" w:hAnsi="Arial" w:cs="Arial"/>
          <w:i/>
          <w:color w:val="0077CC"/>
          <w:sz w:val="20"/>
          <w:u w:val="single"/>
          <w:shd w:val="clear" w:color="auto" w:fill="FFFFFF"/>
        </w:rPr>
        <w:t>parte</w:t>
      </w:r>
      <w:proofErr w:type="spellEnd"/>
      <w:r>
        <w:rPr>
          <w:rFonts w:ascii="Arial" w:eastAsia="Arial" w:hAnsi="Arial" w:cs="Arial"/>
          <w:i/>
          <w:color w:val="0077CC"/>
          <w:sz w:val="20"/>
          <w:u w:val="single"/>
          <w:shd w:val="clear" w:color="auto" w:fill="FFFFFF"/>
        </w:rPr>
        <w:t xml:space="preserve"> Endo</w:t>
      </w:r>
      <w:r>
        <w:rPr>
          <w:rFonts w:ascii="Arial" w:eastAsia="Arial" w:hAnsi="Arial" w:cs="Arial"/>
          <w:i/>
          <w:color w:val="0077CC"/>
          <w:sz w:val="20"/>
          <w:u w:val="single"/>
          <w:shd w:val="clear" w:color="auto" w:fill="FFFFFF"/>
        </w:rPr>
        <w:fldChar w:fldCharType="end"/>
      </w:r>
      <w:hyperlink r:id="rId173" w:history="1">
        <w:r>
          <w:rPr>
            <w:rFonts w:ascii="Arial" w:eastAsia="Arial" w:hAnsi="Arial" w:cs="Arial"/>
            <w:i/>
            <w:color w:val="0077CC"/>
            <w:sz w:val="20"/>
            <w:u w:val="single"/>
            <w:shd w:val="clear" w:color="auto" w:fill="FFFFFF"/>
          </w:rPr>
          <w:t>, 323 U.S. 283, 306 (1944)</w:t>
        </w:r>
      </w:hyperlink>
      <w:r>
        <w:rPr>
          <w:rFonts w:ascii="Arial" w:eastAsia="Arial" w:hAnsi="Arial" w:cs="Arial"/>
          <w:color w:val="000000"/>
          <w:sz w:val="20"/>
        </w:rPr>
        <w:t>.</w:t>
      </w:r>
    </w:p>
    <w:p w14:paraId="5824DE4B" w14:textId="77777777" w:rsidR="00DC6D3C" w:rsidRDefault="00DC6D3C" w:rsidP="00DC6D3C"/>
    <w:p w14:paraId="1970C3D5" w14:textId="77777777" w:rsidR="00DC6D3C" w:rsidRDefault="00DC6D3C" w:rsidP="00DC6D3C">
      <w:pPr>
        <w:widowControl w:val="0"/>
        <w:spacing w:before="240" w:line="260" w:lineRule="atLeast"/>
        <w:jc w:val="both"/>
      </w:pPr>
      <w:r>
        <w:rPr>
          <w:rFonts w:ascii="Arial" w:eastAsia="Arial" w:hAnsi="Arial" w:cs="Arial"/>
          <w:color w:val="000000"/>
          <w:sz w:val="20"/>
        </w:rPr>
        <w:t xml:space="preserve">See also  </w:t>
      </w:r>
      <w:bookmarkStart w:id="216" w:name="Bookmark_I4FXHR420K1MNJ00S0000400"/>
      <w:bookmarkEnd w:id="216"/>
      <w:r>
        <w:fldChar w:fldCharType="begin"/>
      </w:r>
      <w:r>
        <w:instrText xml:space="preserve"> HYPERLINK "https://advance.lexis.com/api/document?collection=cases&amp;id=urn:contentItem:3S4X-JS10-003B-S3JC-00000-00&amp;context=" </w:instrText>
      </w:r>
      <w:r>
        <w:fldChar w:fldCharType="separate"/>
      </w:r>
      <w:r>
        <w:rPr>
          <w:rFonts w:ascii="Arial" w:eastAsia="Arial" w:hAnsi="Arial" w:cs="Arial"/>
          <w:i/>
          <w:color w:val="0077CC"/>
          <w:sz w:val="20"/>
          <w:u w:val="single"/>
          <w:shd w:val="clear" w:color="auto" w:fill="FFFFFF"/>
        </w:rPr>
        <w:t>Ahrens</w:t>
      </w:r>
      <w:r>
        <w:rPr>
          <w:rFonts w:ascii="Arial" w:eastAsia="Arial" w:hAnsi="Arial" w:cs="Arial"/>
          <w:i/>
          <w:color w:val="0077CC"/>
          <w:sz w:val="20"/>
          <w:u w:val="single"/>
          <w:shd w:val="clear" w:color="auto" w:fill="FFFFFF"/>
        </w:rPr>
        <w:fldChar w:fldCharType="end"/>
      </w:r>
      <w:hyperlink r:id="rId174" w:history="1">
        <w:r>
          <w:rPr>
            <w:rFonts w:ascii="Arial" w:eastAsia="Arial" w:hAnsi="Arial" w:cs="Arial"/>
            <w:i/>
            <w:color w:val="0077CC"/>
            <w:sz w:val="20"/>
            <w:u w:val="single"/>
            <w:shd w:val="clear" w:color="auto" w:fill="FFFFFF"/>
          </w:rPr>
          <w:t xml:space="preserve"> v. </w:t>
        </w:r>
      </w:hyperlink>
      <w:hyperlink r:id="rId175" w:history="1">
        <w:r>
          <w:rPr>
            <w:rFonts w:ascii="Arial" w:eastAsia="Arial" w:hAnsi="Arial" w:cs="Arial"/>
            <w:i/>
            <w:color w:val="0077CC"/>
            <w:sz w:val="20"/>
            <w:u w:val="single"/>
            <w:shd w:val="clear" w:color="auto" w:fill="FFFFFF"/>
          </w:rPr>
          <w:t>Clark</w:t>
        </w:r>
      </w:hyperlink>
      <w:hyperlink r:id="rId176" w:history="1">
        <w:r>
          <w:rPr>
            <w:rFonts w:ascii="Arial" w:eastAsia="Arial" w:hAnsi="Arial" w:cs="Arial"/>
            <w:i/>
            <w:color w:val="0077CC"/>
            <w:sz w:val="20"/>
            <w:u w:val="single"/>
            <w:shd w:val="clear" w:color="auto" w:fill="FFFFFF"/>
          </w:rPr>
          <w:t>, 335 U.S., at 196-197</w:t>
        </w:r>
      </w:hyperlink>
      <w:r>
        <w:rPr>
          <w:rFonts w:ascii="Arial" w:eastAsia="Arial" w:hAnsi="Arial" w:cs="Arial"/>
          <w:color w:val="000000"/>
          <w:sz w:val="20"/>
        </w:rPr>
        <w:t xml:space="preserve"> (Rutledge, J., dissenting). </w:t>
      </w:r>
    </w:p>
    <w:p w14:paraId="16157B07" w14:textId="77777777" w:rsidR="00DC6D3C" w:rsidRDefault="00DC6D3C" w:rsidP="00DC6D3C"/>
    <w:p w14:paraId="511D7B4E" w14:textId="77777777" w:rsidR="00DC6D3C" w:rsidRDefault="00DC6D3C" w:rsidP="00DC6D3C">
      <w:pPr>
        <w:widowControl w:val="0"/>
        <w:spacing w:before="200" w:line="260" w:lineRule="atLeast"/>
        <w:jc w:val="both"/>
      </w:pPr>
      <w:r>
        <w:rPr>
          <w:rFonts w:ascii="Arial" w:eastAsia="Arial" w:hAnsi="Arial" w:cs="Arial"/>
          <w:color w:val="000000"/>
          <w:sz w:val="20"/>
        </w:rPr>
        <w:t xml:space="preserve"> </w:t>
      </w:r>
      <w:hyperlink r:id="rId177"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6B</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Pr>
          <w:noProof/>
        </w:rPr>
        <w:drawing>
          <wp:inline distT="0" distB="0" distL="0" distR="0" wp14:anchorId="201F4FDB" wp14:editId="6C473795">
            <wp:extent cx="138430" cy="138430"/>
            <wp:effectExtent l="0" t="0" r="0" b="0"/>
            <wp:docPr id="40" name="Picture 40">
              <a:hlinkClick xmlns:a="http://schemas.openxmlformats.org/drawingml/2006/main" r:id="rId159"/>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
                    <pic:cNvPicPr>
                      <a:picLocks/>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217" w:name="Bookmark_LEDHN6_2"/>
      <w:bookmarkEnd w:id="217"/>
      <w:r>
        <w:rPr>
          <w:rFonts w:ascii="Arial" w:eastAsia="Arial" w:hAnsi="Arial" w:cs="Arial"/>
          <w:color w:val="000000"/>
          <w:sz w:val="20"/>
        </w:rPr>
        <w:t>[</w:t>
      </w:r>
      <w:proofErr w:type="spellStart"/>
      <w:r>
        <w:rPr>
          <w:rFonts w:ascii="Arial" w:eastAsia="Arial" w:hAnsi="Arial" w:cs="Arial"/>
          <w:color w:val="000000"/>
          <w:sz w:val="20"/>
        </w:rPr>
        <w:t>6B</w:t>
      </w:r>
      <w:proofErr w:type="spellEnd"/>
      <w:r>
        <w:rPr>
          <w:rFonts w:ascii="Arial" w:eastAsia="Arial" w:hAnsi="Arial" w:cs="Arial"/>
          <w:color w:val="000000"/>
          <w:sz w:val="20"/>
        </w:rPr>
        <w:t>]</w:t>
      </w:r>
      <w:bookmarkStart w:id="218" w:name="Bookmark_LNHNREFclscc4"/>
      <w:bookmarkEnd w:id="218"/>
      <w:proofErr w:type="spellStart"/>
      <w:r>
        <w:fldChar w:fldCharType="begin"/>
      </w:r>
      <w:r>
        <w:instrText xml:space="preserve"> HYPERLINK "https://advance.lexis.com/api/document?collection=cases&amp;id=urn:contentItem:3S4X-CWC0-003B-S3X4-00000-00&amp;context=&amp;link=clscc4" </w:instrText>
      </w:r>
      <w:r>
        <w:fldChar w:fldCharType="separate"/>
      </w:r>
      <w:r>
        <w:rPr>
          <w:rFonts w:ascii="Arial" w:eastAsia="Arial" w:hAnsi="Arial" w:cs="Arial"/>
          <w:b/>
          <w:i/>
          <w:color w:val="0077CC"/>
          <w:sz w:val="20"/>
          <w:u w:val="single"/>
          <w:shd w:val="clear" w:color="auto" w:fill="FFFFFF"/>
        </w:rPr>
        <w:t>HN4</w:t>
      </w:r>
      <w:proofErr w:type="spellEnd"/>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Pr>
          <w:noProof/>
        </w:rPr>
        <w:drawing>
          <wp:inline distT="0" distB="0" distL="0" distR="0" wp14:anchorId="032C43B9" wp14:editId="542EB598">
            <wp:extent cx="138430" cy="138430"/>
            <wp:effectExtent l="0" t="0" r="0" b="0"/>
            <wp:docPr id="41" name="Picture 41">
              <a:hlinkClick xmlns:a="http://schemas.openxmlformats.org/drawingml/2006/main" r:id="rId178"/>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1"/>
                    <pic:cNvPicPr>
                      <a:picLocks/>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Read literally, </w:t>
      </w:r>
      <w:r w:rsidRPr="00053D4D">
        <w:rPr>
          <w:rFonts w:ascii="Arial" w:eastAsia="Arial" w:hAnsi="Arial" w:cs="Arial"/>
          <w:color w:val="000000"/>
          <w:sz w:val="20"/>
          <w:highlight w:val="yellow"/>
        </w:rPr>
        <w:t>the language</w:t>
      </w:r>
      <w:r>
        <w:rPr>
          <w:rFonts w:ascii="Arial" w:eastAsia="Arial" w:hAnsi="Arial" w:cs="Arial"/>
          <w:color w:val="000000"/>
          <w:sz w:val="20"/>
        </w:rPr>
        <w:t xml:space="preserve"> of </w:t>
      </w:r>
      <w:hyperlink r:id="rId179" w:history="1">
        <w:r>
          <w:rPr>
            <w:rFonts w:ascii="Arial" w:eastAsia="Arial" w:hAnsi="Arial" w:cs="Arial"/>
            <w:i/>
            <w:color w:val="0077CC"/>
            <w:sz w:val="20"/>
            <w:u w:val="single"/>
            <w:shd w:val="clear" w:color="auto" w:fill="FFFFFF"/>
          </w:rPr>
          <w:t>§ 2241 (a)</w:t>
        </w:r>
      </w:hyperlink>
      <w:r>
        <w:rPr>
          <w:rFonts w:ascii="Arial" w:eastAsia="Arial" w:hAnsi="Arial" w:cs="Arial"/>
          <w:color w:val="000000"/>
          <w:sz w:val="20"/>
        </w:rPr>
        <w:t xml:space="preserve"> </w:t>
      </w:r>
      <w:r w:rsidRPr="00053D4D">
        <w:rPr>
          <w:rFonts w:ascii="Arial" w:eastAsia="Arial" w:hAnsi="Arial" w:cs="Arial"/>
          <w:color w:val="000000"/>
          <w:sz w:val="20"/>
          <w:highlight w:val="yellow"/>
        </w:rPr>
        <w:t>requires nothing more than that the court issuing the</w:t>
      </w:r>
      <w:r w:rsidRPr="00053D4D">
        <w:rPr>
          <w:rFonts w:ascii="Arial" w:eastAsia="Arial" w:hAnsi="Arial" w:cs="Arial"/>
          <w:b/>
          <w:color w:val="000000"/>
          <w:sz w:val="20"/>
          <w:highlight w:val="yellow"/>
        </w:rPr>
        <w:t> [****20] </w:t>
      </w:r>
      <w:r w:rsidRPr="00053D4D">
        <w:rPr>
          <w:rFonts w:ascii="Arial" w:eastAsia="Arial" w:hAnsi="Arial" w:cs="Arial"/>
          <w:color w:val="000000"/>
          <w:sz w:val="20"/>
          <w:highlight w:val="yellow"/>
        </w:rPr>
        <w:t xml:space="preserve"> writ have jurisdiction over the custodian.</w:t>
      </w:r>
      <w:r>
        <w:rPr>
          <w:rFonts w:ascii="Arial" w:eastAsia="Arial" w:hAnsi="Arial" w:cs="Arial"/>
          <w:color w:val="000000"/>
          <w:sz w:val="20"/>
        </w:rPr>
        <w:t xml:space="preserve">  So long as the custodian </w:t>
      </w:r>
      <w:r w:rsidRPr="00053D4D">
        <w:rPr>
          <w:rFonts w:ascii="Arial" w:eastAsia="Arial" w:hAnsi="Arial" w:cs="Arial"/>
          <w:color w:val="000000"/>
          <w:sz w:val="20"/>
          <w:highlight w:val="yellow"/>
        </w:rPr>
        <w:t>can be reached by service of process</w:t>
      </w:r>
      <w:r>
        <w:rPr>
          <w:rFonts w:ascii="Arial" w:eastAsia="Arial" w:hAnsi="Arial" w:cs="Arial"/>
          <w:color w:val="000000"/>
          <w:sz w:val="20"/>
        </w:rPr>
        <w:t xml:space="preserve">, the court can issue a writ "within its jurisdiction" requiring that the prisoner be brought before the court for </w:t>
      </w:r>
      <w:r>
        <w:rPr>
          <w:rFonts w:ascii="Arial" w:eastAsia="Arial" w:hAnsi="Arial" w:cs="Arial"/>
          <w:b/>
          <w:color w:val="000000"/>
          <w:sz w:val="20"/>
        </w:rPr>
        <w:t> [***453] </w:t>
      </w:r>
      <w:r>
        <w:rPr>
          <w:rFonts w:ascii="Arial" w:eastAsia="Arial" w:hAnsi="Arial" w:cs="Arial"/>
          <w:color w:val="000000"/>
          <w:sz w:val="20"/>
        </w:rPr>
        <w:t xml:space="preserve"> a hearing on his claim, or </w:t>
      </w:r>
      <w:r w:rsidRPr="00053D4D">
        <w:rPr>
          <w:rFonts w:ascii="Arial" w:eastAsia="Arial" w:hAnsi="Arial" w:cs="Arial"/>
          <w:color w:val="000000"/>
          <w:sz w:val="20"/>
          <w:highlight w:val="yellow"/>
        </w:rPr>
        <w:t>requiring that he be released outright from custody, even if the prisoner himself is confined outside the court's territorial jurisdiction.</w:t>
      </w:r>
    </w:p>
    <w:p w14:paraId="73104F47" w14:textId="77777777" w:rsidR="00DC6D3C" w:rsidRDefault="00DC6D3C" w:rsidP="00DC6D3C">
      <w:pPr>
        <w:widowControl w:val="0"/>
        <w:spacing w:before="200" w:line="260" w:lineRule="atLeast"/>
        <w:jc w:val="both"/>
      </w:pPr>
      <w:bookmarkStart w:id="219" w:name="Bookmark_para_20"/>
      <w:bookmarkStart w:id="220" w:name="Bookmark_I4FXHR420K1MNJ02N0000400"/>
      <w:bookmarkEnd w:id="219"/>
      <w:bookmarkEnd w:id="220"/>
      <w:r>
        <w:rPr>
          <w:rFonts w:ascii="Arial" w:eastAsia="Arial" w:hAnsi="Arial" w:cs="Arial"/>
          <w:color w:val="000000"/>
          <w:sz w:val="20"/>
        </w:rPr>
        <w:t xml:space="preserve">Nevertheless, there is language in our opinion in  </w:t>
      </w:r>
      <w:bookmarkStart w:id="221" w:name="Bookmark_I4FXHR420K1MNJ02M0000400"/>
      <w:bookmarkEnd w:id="221"/>
      <w:r>
        <w:fldChar w:fldCharType="begin"/>
      </w:r>
      <w:r>
        <w:instrText xml:space="preserve"> HYPERLINK "https://advance.lexis.com/api/document?collection=cases&amp;id=urn:contentItem:3S4X-JS10-003B-S3JC-00000-00&amp;context=" </w:instrText>
      </w:r>
      <w:r>
        <w:fldChar w:fldCharType="separate"/>
      </w:r>
      <w:r>
        <w:rPr>
          <w:rFonts w:ascii="Arial" w:eastAsia="Arial" w:hAnsi="Arial" w:cs="Arial"/>
          <w:i/>
          <w:color w:val="0077CC"/>
          <w:sz w:val="20"/>
          <w:u w:val="single"/>
          <w:shd w:val="clear" w:color="auto" w:fill="FFFFFF"/>
        </w:rPr>
        <w:t>Ahrens</w:t>
      </w:r>
      <w:r>
        <w:rPr>
          <w:rFonts w:ascii="Arial" w:eastAsia="Arial" w:hAnsi="Arial" w:cs="Arial"/>
          <w:i/>
          <w:color w:val="0077CC"/>
          <w:sz w:val="20"/>
          <w:u w:val="single"/>
          <w:shd w:val="clear" w:color="auto" w:fill="FFFFFF"/>
        </w:rPr>
        <w:fldChar w:fldCharType="end"/>
      </w:r>
      <w:hyperlink r:id="rId180" w:history="1">
        <w:r>
          <w:rPr>
            <w:rFonts w:ascii="Arial" w:eastAsia="Arial" w:hAnsi="Arial" w:cs="Arial"/>
            <w:i/>
            <w:color w:val="0077CC"/>
            <w:sz w:val="20"/>
            <w:u w:val="single"/>
            <w:shd w:val="clear" w:color="auto" w:fill="FFFFFF"/>
          </w:rPr>
          <w:t xml:space="preserve"> v. </w:t>
        </w:r>
      </w:hyperlink>
      <w:hyperlink r:id="rId181" w:history="1">
        <w:r>
          <w:rPr>
            <w:rFonts w:ascii="Arial" w:eastAsia="Arial" w:hAnsi="Arial" w:cs="Arial"/>
            <w:i/>
            <w:color w:val="0077CC"/>
            <w:sz w:val="20"/>
            <w:u w:val="single"/>
            <w:shd w:val="clear" w:color="auto" w:fill="FFFFFF"/>
          </w:rPr>
          <w:t>Clark, supra</w:t>
        </w:r>
      </w:hyperlink>
      <w:r>
        <w:rPr>
          <w:rFonts w:ascii="Arial" w:eastAsia="Arial" w:hAnsi="Arial" w:cs="Arial"/>
          <w:color w:val="000000"/>
          <w:sz w:val="20"/>
        </w:rPr>
        <w:t xml:space="preserve">, indicating that the prisoner's presence within the territorial confines of the district is an invariable prerequisite to the exercise of the District Court's habeas corpus jurisdiction.  In </w:t>
      </w:r>
      <w:r>
        <w:rPr>
          <w:rFonts w:ascii="Arial" w:eastAsia="Arial" w:hAnsi="Arial" w:cs="Arial"/>
          <w:i/>
          <w:color w:val="000000"/>
          <w:sz w:val="20"/>
        </w:rPr>
        <w:t>Ahrens</w:t>
      </w:r>
      <w:r>
        <w:rPr>
          <w:rFonts w:ascii="Arial" w:eastAsia="Arial" w:hAnsi="Arial" w:cs="Arial"/>
          <w:color w:val="000000"/>
          <w:sz w:val="20"/>
        </w:rPr>
        <w:t xml:space="preserve">, 120 German nationals confined at Ellis Island, New York, pending deportation sought habeas corpus on the principal ground that the removal orders exceeded the President's statutory authority under the Alien Enemy Act of 1798. </w:t>
      </w:r>
      <w:r>
        <w:rPr>
          <w:rFonts w:ascii="Arial" w:eastAsia="Arial" w:hAnsi="Arial" w:cs="Arial"/>
          <w:b/>
          <w:color w:val="000000"/>
          <w:sz w:val="20"/>
        </w:rPr>
        <w:t> [*496] </w:t>
      </w:r>
      <w:r>
        <w:rPr>
          <w:rFonts w:ascii="Arial" w:eastAsia="Arial" w:hAnsi="Arial" w:cs="Arial"/>
          <w:color w:val="000000"/>
          <w:sz w:val="20"/>
        </w:rPr>
        <w:t xml:space="preserve"> They filed their petitions in the District Court for the District of Columbia, naming as respondent the Attorney General of the United States.  Construing the statutory predecessor to </w:t>
      </w:r>
      <w:hyperlink r:id="rId182" w:history="1">
        <w:r>
          <w:rPr>
            <w:rFonts w:ascii="Arial" w:eastAsia="Arial" w:hAnsi="Arial" w:cs="Arial"/>
            <w:i/>
            <w:color w:val="0077CC"/>
            <w:sz w:val="20"/>
            <w:u w:val="single"/>
            <w:shd w:val="clear" w:color="auto" w:fill="FFFFFF"/>
          </w:rPr>
          <w:t>§ 2241 (a)</w:t>
        </w:r>
      </w:hyperlink>
      <w:r>
        <w:rPr>
          <w:rFonts w:ascii="Arial" w:eastAsia="Arial" w:hAnsi="Arial" w:cs="Arial"/>
          <w:color w:val="000000"/>
          <w:sz w:val="20"/>
        </w:rPr>
        <w:t>, we held that the phrase, "within their respective jurisdictions," precluded</w:t>
      </w:r>
      <w:r>
        <w:rPr>
          <w:rFonts w:ascii="Arial" w:eastAsia="Arial" w:hAnsi="Arial" w:cs="Arial"/>
          <w:b/>
          <w:color w:val="000000"/>
          <w:sz w:val="20"/>
        </w:rPr>
        <w:t> [****21] </w:t>
      </w:r>
      <w:r>
        <w:rPr>
          <w:rFonts w:ascii="Arial" w:eastAsia="Arial" w:hAnsi="Arial" w:cs="Arial"/>
          <w:color w:val="000000"/>
          <w:sz w:val="20"/>
        </w:rPr>
        <w:t xml:space="preserve"> the District Court for the District of Columbia from inquiring into the validity of the prisoners' detention at Ellis Island, and we therefore affirmed the dismissal of the petitions on jurisdictional grounds.</w:t>
      </w:r>
    </w:p>
    <w:p w14:paraId="53BE3EDE" w14:textId="77777777" w:rsidR="00DC6D3C" w:rsidRDefault="00DC6D3C" w:rsidP="00DC6D3C">
      <w:pPr>
        <w:widowControl w:val="0"/>
        <w:spacing w:before="200" w:line="260" w:lineRule="atLeast"/>
        <w:jc w:val="both"/>
      </w:pPr>
      <w:bookmarkStart w:id="222" w:name="Bookmark_para_21"/>
      <w:bookmarkStart w:id="223" w:name="Bookmark_I4FXHR420K1MNJ02R0000400"/>
      <w:bookmarkEnd w:id="222"/>
      <w:bookmarkEnd w:id="223"/>
      <w:r>
        <w:rPr>
          <w:rFonts w:ascii="Arial" w:eastAsia="Arial" w:hAnsi="Arial" w:cs="Arial"/>
          <w:color w:val="000000"/>
          <w:sz w:val="20"/>
        </w:rPr>
        <w:t xml:space="preserve">Our decision in </w:t>
      </w:r>
      <w:r>
        <w:rPr>
          <w:rFonts w:ascii="Arial" w:eastAsia="Arial" w:hAnsi="Arial" w:cs="Arial"/>
          <w:i/>
          <w:color w:val="000000"/>
          <w:sz w:val="20"/>
        </w:rPr>
        <w:t>Ahrens</w:t>
      </w:r>
      <w:r>
        <w:rPr>
          <w:rFonts w:ascii="Arial" w:eastAsia="Arial" w:hAnsi="Arial" w:cs="Arial"/>
          <w:color w:val="000000"/>
          <w:sz w:val="20"/>
        </w:rPr>
        <w:t xml:space="preserve"> rested on the view that </w:t>
      </w:r>
      <w:r w:rsidRPr="00053D4D">
        <w:rPr>
          <w:rFonts w:ascii="Arial" w:eastAsia="Arial" w:hAnsi="Arial" w:cs="Arial"/>
          <w:color w:val="000000"/>
          <w:sz w:val="20"/>
          <w:highlight w:val="yellow"/>
        </w:rPr>
        <w:t>Congress' paramount concern was the risk and expense attendant to the "production of prisoners from remote sections, perhaps thousands of miles from the District Court that issued the writ.</w:t>
      </w:r>
      <w:r>
        <w:rPr>
          <w:rFonts w:ascii="Arial" w:eastAsia="Arial" w:hAnsi="Arial" w:cs="Arial"/>
          <w:color w:val="000000"/>
          <w:sz w:val="20"/>
        </w:rPr>
        <w:t xml:space="preserve">  The opportunities for escape afforded by travel, the cost of transportation, the administrative burden of such an undertaking negate such a purpose."  </w:t>
      </w:r>
      <w:bookmarkStart w:id="224" w:name="Bookmark_I4FXHR420K1MNJ02P0000400"/>
      <w:bookmarkEnd w:id="224"/>
      <w:r>
        <w:fldChar w:fldCharType="begin"/>
      </w:r>
      <w:r>
        <w:instrText xml:space="preserve"> HYPERLINK "https://advance.lexis.com/api/document?collection=cases&amp;id=urn:contentItem:3S4X-JS10-003B-S3JC-00000-00&amp;context=" </w:instrText>
      </w:r>
      <w:r>
        <w:fldChar w:fldCharType="separate"/>
      </w:r>
      <w:r>
        <w:rPr>
          <w:rFonts w:ascii="Arial" w:eastAsia="Arial" w:hAnsi="Arial" w:cs="Arial"/>
          <w:i/>
          <w:color w:val="0077CC"/>
          <w:sz w:val="20"/>
          <w:u w:val="single"/>
          <w:shd w:val="clear" w:color="auto" w:fill="FFFFFF"/>
        </w:rPr>
        <w:t>335 U.S., at 191</w:t>
      </w:r>
      <w:r>
        <w:rPr>
          <w:rFonts w:ascii="Arial" w:eastAsia="Arial" w:hAnsi="Arial" w:cs="Arial"/>
          <w:i/>
          <w:color w:val="0077CC"/>
          <w:sz w:val="20"/>
          <w:u w:val="single"/>
          <w:shd w:val="clear" w:color="auto" w:fill="FFFFFF"/>
        </w:rPr>
        <w:fldChar w:fldCharType="end"/>
      </w:r>
      <w:r>
        <w:rPr>
          <w:rFonts w:ascii="Arial" w:eastAsia="Arial" w:hAnsi="Arial" w:cs="Arial"/>
          <w:color w:val="000000"/>
          <w:sz w:val="20"/>
        </w:rPr>
        <w:t xml:space="preserve">. And we found support for that assumption in the </w:t>
      </w:r>
      <w:r w:rsidRPr="0011475A">
        <w:rPr>
          <w:rFonts w:ascii="Arial" w:eastAsia="Arial" w:hAnsi="Arial" w:cs="Arial"/>
          <w:color w:val="000000"/>
          <w:sz w:val="20"/>
          <w:highlight w:val="yellow"/>
        </w:rPr>
        <w:t>legislative history</w:t>
      </w:r>
      <w:r>
        <w:rPr>
          <w:rFonts w:ascii="Arial" w:eastAsia="Arial" w:hAnsi="Arial" w:cs="Arial"/>
          <w:color w:val="000000"/>
          <w:sz w:val="20"/>
        </w:rPr>
        <w:t xml:space="preserve"> of the Act. </w:t>
      </w:r>
      <w:r>
        <w:rPr>
          <w:rFonts w:ascii="Arial" w:eastAsia="Arial" w:hAnsi="Arial" w:cs="Arial"/>
          <w:vertAlign w:val="superscript"/>
        </w:rPr>
        <w:footnoteReference w:customMarkFollows="1" w:id="10"/>
        <w:t>9</w:t>
      </w:r>
      <w:r>
        <w:rPr>
          <w:rFonts w:ascii="Arial" w:eastAsia="Arial" w:hAnsi="Arial" w:cs="Arial"/>
          <w:color w:val="000000"/>
          <w:sz w:val="20"/>
        </w:rPr>
        <w:t xml:space="preserve"> During the course of Senate debate on the habeas corpus </w:t>
      </w:r>
      <w:r>
        <w:rPr>
          <w:rFonts w:ascii="Arial" w:eastAsia="Arial" w:hAnsi="Arial" w:cs="Arial"/>
          <w:color w:val="000000"/>
          <w:sz w:val="20"/>
        </w:rPr>
        <w:lastRenderedPageBreak/>
        <w:t xml:space="preserve">statute of 1867, </w:t>
      </w:r>
      <w:r>
        <w:rPr>
          <w:rFonts w:ascii="Arial" w:eastAsia="Arial" w:hAnsi="Arial" w:cs="Arial"/>
          <w:vertAlign w:val="superscript"/>
        </w:rPr>
        <w:footnoteReference w:customMarkFollows="1" w:id="11"/>
        <w:t>10</w:t>
      </w:r>
      <w:r>
        <w:rPr>
          <w:rFonts w:ascii="Arial" w:eastAsia="Arial" w:hAnsi="Arial" w:cs="Arial"/>
          <w:color w:val="000000"/>
          <w:sz w:val="20"/>
        </w:rPr>
        <w:t xml:space="preserve"> the bill was criticized on the ground that it would permit "a district judge in Florida to bring before him some men convicted and sentenced and held under imprisonment in the State of Vermont or in any of the further States." Cong. Globe, 39th Cong., </w:t>
      </w:r>
      <w:proofErr w:type="spellStart"/>
      <w:r>
        <w:rPr>
          <w:rFonts w:ascii="Arial" w:eastAsia="Arial" w:hAnsi="Arial" w:cs="Arial"/>
          <w:color w:val="000000"/>
          <w:sz w:val="20"/>
        </w:rPr>
        <w:t>2d</w:t>
      </w:r>
      <w:proofErr w:type="spellEnd"/>
      <w:r>
        <w:rPr>
          <w:rFonts w:ascii="Arial" w:eastAsia="Arial" w:hAnsi="Arial" w:cs="Arial"/>
          <w:color w:val="000000"/>
          <w:sz w:val="20"/>
        </w:rPr>
        <w:t xml:space="preserve"> Sess., 730.  Senator Trumbull, sponsor of the bill, met the objection with an amendment adding the words, "within their respective jurisdictions," as</w:t>
      </w:r>
      <w:r>
        <w:rPr>
          <w:rFonts w:ascii="Arial" w:eastAsia="Arial" w:hAnsi="Arial" w:cs="Arial"/>
          <w:b/>
          <w:color w:val="000000"/>
          <w:sz w:val="20"/>
        </w:rPr>
        <w:t> [****22] </w:t>
      </w:r>
      <w:r>
        <w:rPr>
          <w:rFonts w:ascii="Arial" w:eastAsia="Arial" w:hAnsi="Arial" w:cs="Arial"/>
          <w:color w:val="000000"/>
          <w:sz w:val="20"/>
        </w:rPr>
        <w:t xml:space="preserve"> a circumscription of the power of the district courts to issue the writ. </w:t>
      </w:r>
      <w:r>
        <w:rPr>
          <w:rFonts w:ascii="Arial" w:eastAsia="Arial" w:hAnsi="Arial" w:cs="Arial"/>
          <w:vertAlign w:val="superscript"/>
        </w:rPr>
        <w:footnoteReference w:customMarkFollows="1" w:id="12"/>
        <w:t>11</w:t>
      </w:r>
    </w:p>
    <w:p w14:paraId="447EB007" w14:textId="77777777" w:rsidR="00DC6D3C" w:rsidRDefault="00DC6D3C" w:rsidP="00DC6D3C">
      <w:pPr>
        <w:widowControl w:val="0"/>
        <w:spacing w:before="240" w:line="260" w:lineRule="atLeast"/>
        <w:jc w:val="both"/>
      </w:pPr>
      <w:bookmarkStart w:id="230" w:name="Bookmark_para_22"/>
      <w:bookmarkEnd w:id="230"/>
      <w:r>
        <w:rPr>
          <w:rFonts w:ascii="Arial" w:eastAsia="Arial" w:hAnsi="Arial" w:cs="Arial"/>
          <w:b/>
          <w:color w:val="000000"/>
          <w:sz w:val="20"/>
        </w:rPr>
        <w:t> [*497] </w:t>
      </w:r>
      <w:r>
        <w:rPr>
          <w:rFonts w:ascii="Arial" w:eastAsia="Arial" w:hAnsi="Arial" w:cs="Arial"/>
          <w:color w:val="000000"/>
          <w:sz w:val="20"/>
        </w:rPr>
        <w:t xml:space="preserve"> But developments since </w:t>
      </w:r>
      <w:r>
        <w:rPr>
          <w:rFonts w:ascii="Arial" w:eastAsia="Arial" w:hAnsi="Arial" w:cs="Arial"/>
          <w:i/>
          <w:color w:val="000000"/>
          <w:sz w:val="20"/>
        </w:rPr>
        <w:t>Ahrens</w:t>
      </w:r>
      <w:r>
        <w:rPr>
          <w:rFonts w:ascii="Arial" w:eastAsia="Arial" w:hAnsi="Arial" w:cs="Arial"/>
          <w:color w:val="000000"/>
          <w:sz w:val="20"/>
        </w:rPr>
        <w:t xml:space="preserve"> have had a profound impact on the continuing vitality of that decision.  First, in the course of overruling the application of </w:t>
      </w:r>
      <w:r>
        <w:rPr>
          <w:rFonts w:ascii="Arial" w:eastAsia="Arial" w:hAnsi="Arial" w:cs="Arial"/>
          <w:i/>
          <w:color w:val="000000"/>
          <w:sz w:val="20"/>
        </w:rPr>
        <w:t>Ahrens</w:t>
      </w:r>
      <w:r>
        <w:rPr>
          <w:rFonts w:ascii="Arial" w:eastAsia="Arial" w:hAnsi="Arial" w:cs="Arial"/>
          <w:color w:val="000000"/>
          <w:sz w:val="20"/>
        </w:rPr>
        <w:t xml:space="preserve"> to the ordinary case where a prisoner attacks the conviction and sentence of a federal or state court, Congress has indicated that a number of the premises which were thought to require that decision are untenable. </w:t>
      </w:r>
      <w:bookmarkStart w:id="231" w:name="Bookmark_I4FXHR420K1MNJ03S0000400"/>
      <w:bookmarkEnd w:id="231"/>
      <w:r>
        <w:rPr>
          <w:rFonts w:ascii="Arial" w:eastAsia="Arial" w:hAnsi="Arial" w:cs="Arial"/>
          <w:color w:val="000000"/>
          <w:sz w:val="20"/>
        </w:rPr>
        <w:t xml:space="preserve"> </w:t>
      </w:r>
      <w:bookmarkStart w:id="232" w:name="Bookmark_LNHNREFclscc5"/>
      <w:bookmarkEnd w:id="232"/>
      <w:r>
        <w:fldChar w:fldCharType="begin"/>
      </w:r>
      <w:r>
        <w:instrText xml:space="preserve"> HYPERLINK "https://advance.lexis.com/api/document?collection=cases&amp;id=urn:contentItem:3S4X-CWC0-003B-S3X4-00000-00&amp;context=&amp;link=clscc5" </w:instrText>
      </w:r>
      <w:r>
        <w:fldChar w:fldCharType="separate"/>
      </w:r>
      <w:proofErr w:type="spellStart"/>
      <w:r>
        <w:rPr>
          <w:rFonts w:ascii="Arial" w:eastAsia="Arial" w:hAnsi="Arial" w:cs="Arial"/>
          <w:b/>
          <w:i/>
          <w:color w:val="0077CC"/>
          <w:sz w:val="20"/>
          <w:u w:val="single"/>
          <w:shd w:val="clear" w:color="auto" w:fill="FFFFFF"/>
        </w:rPr>
        <w:t>HN5</w:t>
      </w:r>
      <w:proofErr w:type="spellEnd"/>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Pr>
          <w:noProof/>
        </w:rPr>
        <w:drawing>
          <wp:inline distT="0" distB="0" distL="0" distR="0" wp14:anchorId="1EF97A90" wp14:editId="63DFB7D5">
            <wp:extent cx="138430" cy="138430"/>
            <wp:effectExtent l="0" t="0" r="0" b="0"/>
            <wp:docPr id="42" name="Picture 42">
              <a:hlinkClick xmlns:a="http://schemas.openxmlformats.org/drawingml/2006/main" r:id="rId183"/>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
                    <pic:cNvPicPr>
                      <a:picLocks/>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A 1950 amendment to</w:t>
      </w:r>
      <w:r>
        <w:rPr>
          <w:rFonts w:ascii="Arial" w:eastAsia="Arial" w:hAnsi="Arial" w:cs="Arial"/>
          <w:b/>
          <w:color w:val="000000"/>
          <w:sz w:val="20"/>
        </w:rPr>
        <w:t> [****23] </w:t>
      </w:r>
      <w:r>
        <w:rPr>
          <w:rFonts w:ascii="Arial" w:eastAsia="Arial" w:hAnsi="Arial" w:cs="Arial"/>
          <w:color w:val="000000"/>
          <w:sz w:val="20"/>
        </w:rPr>
        <w:t xml:space="preserve"> the habeas corpus statute requires that a collateral attack on a federal sentence be brought in the sentencing court rather than the district where the prisoner is confined. </w:t>
      </w:r>
      <w:hyperlink r:id="rId184" w:history="1">
        <w:r>
          <w:rPr>
            <w:rFonts w:ascii="Arial" w:eastAsia="Arial" w:hAnsi="Arial" w:cs="Arial"/>
            <w:i/>
            <w:color w:val="0077CC"/>
            <w:sz w:val="20"/>
            <w:u w:val="single"/>
            <w:shd w:val="clear" w:color="auto" w:fill="FFFFFF"/>
          </w:rPr>
          <w:t>28 U. S. C. § 2255</w:t>
        </w:r>
      </w:hyperlink>
      <w:r>
        <w:rPr>
          <w:rFonts w:ascii="Arial" w:eastAsia="Arial" w:hAnsi="Arial" w:cs="Arial"/>
          <w:color w:val="000000"/>
          <w:sz w:val="20"/>
        </w:rPr>
        <w:t xml:space="preserve">. </w:t>
      </w:r>
      <w:bookmarkStart w:id="233" w:name="Bookmark_I4FXHR420K1MNJ04J0000400"/>
      <w:bookmarkEnd w:id="233"/>
      <w:r>
        <w:rPr>
          <w:rFonts w:ascii="Arial" w:eastAsia="Arial" w:hAnsi="Arial" w:cs="Arial"/>
          <w:b/>
          <w:color w:val="000000"/>
          <w:sz w:val="20"/>
        </w:rPr>
        <w:t> [**1131] </w:t>
      </w:r>
      <w:r>
        <w:rPr>
          <w:rFonts w:ascii="Arial" w:eastAsia="Arial" w:hAnsi="Arial" w:cs="Arial"/>
          <w:color w:val="000000"/>
          <w:sz w:val="20"/>
        </w:rPr>
        <w:t xml:space="preserve"> </w:t>
      </w:r>
      <w:bookmarkStart w:id="234" w:name="Bookmark_LNHNREFclscc6"/>
      <w:bookmarkEnd w:id="234"/>
      <w:r>
        <w:fldChar w:fldCharType="begin"/>
      </w:r>
      <w:r>
        <w:instrText xml:space="preserve"> HYPERLINK "https://advance.lexis.com/api/document?collection=cases&amp;id=urn:contentItem:3S4X-CWC0-003B-S3X4-00000-00&amp;context=&amp;link=clscc6" </w:instrText>
      </w:r>
      <w:r>
        <w:fldChar w:fldCharType="separate"/>
      </w:r>
      <w:proofErr w:type="spellStart"/>
      <w:r>
        <w:rPr>
          <w:rFonts w:ascii="Arial" w:eastAsia="Arial" w:hAnsi="Arial" w:cs="Arial"/>
          <w:b/>
          <w:i/>
          <w:color w:val="0077CC"/>
          <w:sz w:val="20"/>
          <w:u w:val="single"/>
          <w:shd w:val="clear" w:color="auto" w:fill="FFFFFF"/>
        </w:rPr>
        <w:t>HN6</w:t>
      </w:r>
      <w:proofErr w:type="spellEnd"/>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Pr>
          <w:noProof/>
        </w:rPr>
        <w:drawing>
          <wp:inline distT="0" distB="0" distL="0" distR="0" wp14:anchorId="189C5833" wp14:editId="40F04CA2">
            <wp:extent cx="138430" cy="138430"/>
            <wp:effectExtent l="0" t="0" r="0" b="0"/>
            <wp:docPr id="43" name="Picture 43">
              <a:hlinkClick xmlns:a="http://schemas.openxmlformats.org/drawingml/2006/main" r:id="rId185"/>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3"/>
                    <pic:cNvPicPr>
                      <a:picLocks/>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Similarly, a prisoner contesting a conviction and sentence of a state court of a State which contains two or more federal judicial districts, who is confined in a district within the State other </w:t>
      </w:r>
      <w:r>
        <w:rPr>
          <w:rFonts w:ascii="Arial" w:eastAsia="Arial" w:hAnsi="Arial" w:cs="Arial"/>
          <w:b/>
          <w:color w:val="000000"/>
          <w:sz w:val="20"/>
        </w:rPr>
        <w:t> [***454] </w:t>
      </w:r>
      <w:r>
        <w:rPr>
          <w:rFonts w:ascii="Arial" w:eastAsia="Arial" w:hAnsi="Arial" w:cs="Arial"/>
          <w:color w:val="000000"/>
          <w:sz w:val="20"/>
        </w:rPr>
        <w:t xml:space="preserve"> than that in which the sentencing court is located, has the option of seeking habeas corpus either in the district where he is confined or the district where the sentencing court is located.  </w:t>
      </w:r>
      <w:hyperlink r:id="rId186" w:history="1">
        <w:r>
          <w:rPr>
            <w:rFonts w:ascii="Arial" w:eastAsia="Arial" w:hAnsi="Arial" w:cs="Arial"/>
            <w:i/>
            <w:color w:val="0077CC"/>
            <w:sz w:val="20"/>
            <w:u w:val="single"/>
            <w:shd w:val="clear" w:color="auto" w:fill="FFFFFF"/>
          </w:rPr>
          <w:t>28 U. S. C. § 2241 (d)</w:t>
        </w:r>
      </w:hyperlink>
      <w:r>
        <w:rPr>
          <w:rFonts w:ascii="Arial" w:eastAsia="Arial" w:hAnsi="Arial" w:cs="Arial"/>
          <w:color w:val="000000"/>
          <w:sz w:val="20"/>
        </w:rPr>
        <w:t xml:space="preserve">. </w:t>
      </w:r>
      <w:r>
        <w:rPr>
          <w:rFonts w:ascii="Arial" w:eastAsia="Arial" w:hAnsi="Arial" w:cs="Arial"/>
          <w:vertAlign w:val="superscript"/>
        </w:rPr>
        <w:footnoteReference w:customMarkFollows="1" w:id="13"/>
        <w:t>12</w:t>
      </w:r>
      <w:r>
        <w:rPr>
          <w:rFonts w:ascii="Arial" w:eastAsia="Arial" w:hAnsi="Arial" w:cs="Arial"/>
          <w:color w:val="000000"/>
          <w:sz w:val="20"/>
        </w:rPr>
        <w:t xml:space="preserve"> In enacting these amendments, Congress explicitly recognized the substantial advantages of having these cases resolved in the court which originally imposed the confinement or in the court located nearest the site of the underlying controversy. </w:t>
      </w:r>
      <w:r>
        <w:rPr>
          <w:rFonts w:ascii="Arial" w:eastAsia="Arial" w:hAnsi="Arial" w:cs="Arial"/>
          <w:vertAlign w:val="superscript"/>
        </w:rPr>
        <w:footnoteReference w:customMarkFollows="1" w:id="14"/>
        <w:t>13</w:t>
      </w:r>
      <w:r>
        <w:rPr>
          <w:rFonts w:ascii="Arial" w:eastAsia="Arial" w:hAnsi="Arial" w:cs="Arial"/>
          <w:b/>
          <w:color w:val="000000"/>
          <w:sz w:val="20"/>
        </w:rPr>
        <w:t> [****25] </w:t>
      </w:r>
      <w:r>
        <w:rPr>
          <w:rFonts w:ascii="Arial" w:eastAsia="Arial" w:hAnsi="Arial" w:cs="Arial"/>
          <w:color w:val="000000"/>
          <w:sz w:val="20"/>
        </w:rPr>
        <w:t xml:space="preserve"> And Congress has further </w:t>
      </w:r>
      <w:r>
        <w:rPr>
          <w:rFonts w:ascii="Arial" w:eastAsia="Arial" w:hAnsi="Arial" w:cs="Arial"/>
          <w:b/>
          <w:color w:val="000000"/>
          <w:sz w:val="20"/>
        </w:rPr>
        <w:t> [*498] </w:t>
      </w:r>
      <w:r>
        <w:rPr>
          <w:rFonts w:ascii="Arial" w:eastAsia="Arial" w:hAnsi="Arial" w:cs="Arial"/>
          <w:color w:val="000000"/>
          <w:sz w:val="20"/>
        </w:rPr>
        <w:t xml:space="preserve"> challenged the theoretical underpinnings of the decision by codifying in the habeas corpus statute </w:t>
      </w:r>
      <w:r>
        <w:rPr>
          <w:rFonts w:ascii="Arial" w:eastAsia="Arial" w:hAnsi="Arial" w:cs="Arial"/>
          <w:color w:val="000000"/>
          <w:sz w:val="20"/>
        </w:rPr>
        <w:t xml:space="preserve">a procedure we sanctioned in  </w:t>
      </w:r>
      <w:bookmarkStart w:id="239" w:name="Bookmark_I4FXHR420K1MNJ03R0000400"/>
      <w:bookmarkEnd w:id="239"/>
      <w:r>
        <w:fldChar w:fldCharType="begin"/>
      </w:r>
      <w:r>
        <w:instrText xml:space="preserve"> HYPERLINK "https://advance.lexis.com/api/document?collection=cases&amp;id=urn:contentItem:3S4X-6GB0-003B-716Y-00000-00&amp;context=" </w:instrText>
      </w:r>
      <w:r>
        <w:fldChar w:fldCharType="separate"/>
      </w:r>
      <w:r>
        <w:rPr>
          <w:rFonts w:ascii="Arial" w:eastAsia="Arial" w:hAnsi="Arial" w:cs="Arial"/>
          <w:i/>
          <w:color w:val="0077CC"/>
          <w:sz w:val="20"/>
          <w:u w:val="single"/>
          <w:shd w:val="clear" w:color="auto" w:fill="FFFFFF"/>
        </w:rPr>
        <w:t>Walker</w:t>
      </w:r>
      <w:r>
        <w:rPr>
          <w:rFonts w:ascii="Arial" w:eastAsia="Arial" w:hAnsi="Arial" w:cs="Arial"/>
          <w:i/>
          <w:color w:val="0077CC"/>
          <w:sz w:val="20"/>
          <w:u w:val="single"/>
          <w:shd w:val="clear" w:color="auto" w:fill="FFFFFF"/>
        </w:rPr>
        <w:fldChar w:fldCharType="end"/>
      </w:r>
      <w:hyperlink r:id="rId187" w:history="1">
        <w:r>
          <w:rPr>
            <w:rFonts w:ascii="Arial" w:eastAsia="Arial" w:hAnsi="Arial" w:cs="Arial"/>
            <w:i/>
            <w:color w:val="0077CC"/>
            <w:sz w:val="20"/>
            <w:u w:val="single"/>
            <w:shd w:val="clear" w:color="auto" w:fill="FFFFFF"/>
          </w:rPr>
          <w:t xml:space="preserve"> v. </w:t>
        </w:r>
      </w:hyperlink>
      <w:hyperlink r:id="rId188" w:history="1">
        <w:r>
          <w:rPr>
            <w:rFonts w:ascii="Arial" w:eastAsia="Arial" w:hAnsi="Arial" w:cs="Arial"/>
            <w:i/>
            <w:color w:val="0077CC"/>
            <w:sz w:val="20"/>
            <w:u w:val="single"/>
            <w:shd w:val="clear" w:color="auto" w:fill="FFFFFF"/>
          </w:rPr>
          <w:t>Johnston</w:t>
        </w:r>
      </w:hyperlink>
      <w:hyperlink r:id="rId189" w:history="1">
        <w:r>
          <w:rPr>
            <w:rFonts w:ascii="Arial" w:eastAsia="Arial" w:hAnsi="Arial" w:cs="Arial"/>
            <w:i/>
            <w:color w:val="0077CC"/>
            <w:sz w:val="20"/>
            <w:u w:val="single"/>
            <w:shd w:val="clear" w:color="auto" w:fill="FFFFFF"/>
          </w:rPr>
          <w:t>, 312 U.S. 275, 284 (1941)</w:t>
        </w:r>
      </w:hyperlink>
      <w:r>
        <w:rPr>
          <w:rFonts w:ascii="Arial" w:eastAsia="Arial" w:hAnsi="Arial" w:cs="Arial"/>
          <w:color w:val="000000"/>
          <w:sz w:val="20"/>
        </w:rPr>
        <w:t>,</w:t>
      </w:r>
      <w:r>
        <w:rPr>
          <w:rFonts w:ascii="Arial" w:eastAsia="Arial" w:hAnsi="Arial" w:cs="Arial"/>
          <w:b/>
          <w:color w:val="000000"/>
          <w:sz w:val="20"/>
        </w:rPr>
        <w:t> [****24] </w:t>
      </w:r>
      <w:r>
        <w:rPr>
          <w:rFonts w:ascii="Arial" w:eastAsia="Arial" w:hAnsi="Arial" w:cs="Arial"/>
          <w:color w:val="000000"/>
          <w:sz w:val="20"/>
        </w:rPr>
        <w:t xml:space="preserve"> </w:t>
      </w:r>
      <w:bookmarkStart w:id="240" w:name="Bookmark_LNHNREFclscc7"/>
      <w:bookmarkEnd w:id="240"/>
      <w:r>
        <w:fldChar w:fldCharType="begin"/>
      </w:r>
      <w:r>
        <w:instrText xml:space="preserve"> HYPERLINK "https://advance.lexis.com/api/document?collection=cases&amp;id=urn:contentItem:3S4X-CWC0-003B-S3X4-00000-00&amp;context=&amp;link=clscc7" </w:instrText>
      </w:r>
      <w:r>
        <w:fldChar w:fldCharType="separate"/>
      </w:r>
      <w:proofErr w:type="spellStart"/>
      <w:r>
        <w:rPr>
          <w:rFonts w:ascii="Arial" w:eastAsia="Arial" w:hAnsi="Arial" w:cs="Arial"/>
          <w:b/>
          <w:i/>
          <w:color w:val="0077CC"/>
          <w:sz w:val="20"/>
          <w:u w:val="single"/>
          <w:shd w:val="clear" w:color="auto" w:fill="FFFFFF"/>
        </w:rPr>
        <w:t>HN7</w:t>
      </w:r>
      <w:proofErr w:type="spellEnd"/>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Pr>
          <w:noProof/>
        </w:rPr>
        <w:drawing>
          <wp:inline distT="0" distB="0" distL="0" distR="0" wp14:anchorId="5DB8ADDA" wp14:editId="10F27D95">
            <wp:extent cx="138430" cy="138430"/>
            <wp:effectExtent l="0" t="0" r="0" b="0"/>
            <wp:docPr id="44" name="Picture 44">
              <a:hlinkClick xmlns:a="http://schemas.openxmlformats.org/drawingml/2006/main" r:id="rId190"/>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4"/>
                    <pic:cNvPicPr>
                      <a:picLocks/>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whereby a petition for habeas corpus can </w:t>
      </w:r>
      <w:r w:rsidRPr="0011475A">
        <w:rPr>
          <w:rFonts w:ascii="Arial" w:eastAsia="Arial" w:hAnsi="Arial" w:cs="Arial"/>
          <w:color w:val="000000"/>
          <w:sz w:val="20"/>
          <w:highlight w:val="yellow"/>
        </w:rPr>
        <w:t>in many instances be resolved without requiring the presence of the petitioner before the court that adjudicates his claim.</w:t>
      </w:r>
      <w:r>
        <w:rPr>
          <w:rFonts w:ascii="Arial" w:eastAsia="Arial" w:hAnsi="Arial" w:cs="Arial"/>
          <w:color w:val="000000"/>
          <w:sz w:val="20"/>
        </w:rPr>
        <w:t xml:space="preserve">  </w:t>
      </w:r>
      <w:hyperlink r:id="rId191" w:history="1">
        <w:r>
          <w:rPr>
            <w:rFonts w:ascii="Arial" w:eastAsia="Arial" w:hAnsi="Arial" w:cs="Arial"/>
            <w:i/>
            <w:color w:val="0077CC"/>
            <w:sz w:val="20"/>
            <w:u w:val="single"/>
            <w:shd w:val="clear" w:color="auto" w:fill="FFFFFF"/>
          </w:rPr>
          <w:t>28 U. S. C. § 2243</w:t>
        </w:r>
      </w:hyperlink>
      <w:r>
        <w:rPr>
          <w:rFonts w:ascii="Arial" w:eastAsia="Arial" w:hAnsi="Arial" w:cs="Arial"/>
          <w:color w:val="000000"/>
          <w:sz w:val="20"/>
        </w:rPr>
        <w:t xml:space="preserve">. </w:t>
      </w:r>
      <w:bookmarkStart w:id="241" w:name="Bookmark_I4FXHR420K1MNJ04J0000400_2"/>
      <w:bookmarkEnd w:id="241"/>
      <w:r>
        <w:rPr>
          <w:rFonts w:ascii="Arial" w:eastAsia="Arial" w:hAnsi="Arial" w:cs="Arial"/>
          <w:color w:val="000000"/>
          <w:sz w:val="20"/>
        </w:rPr>
        <w:t xml:space="preserve">See also  </w:t>
      </w:r>
      <w:bookmarkStart w:id="242" w:name="Bookmark_I4FXHR420K1MNJ03T0000400"/>
      <w:bookmarkEnd w:id="242"/>
      <w:r>
        <w:fldChar w:fldCharType="begin"/>
      </w:r>
      <w:r>
        <w:instrText xml:space="preserve"> HYPERLINK "https://advance.lexis.com/api/document?collection=cases&amp;id=urn:contentItem:3S4X-JJJ0-003B-S2PJ-00000-00&amp;context=" </w:instrText>
      </w:r>
      <w:r>
        <w:fldChar w:fldCharType="separate"/>
      </w:r>
      <w:r>
        <w:rPr>
          <w:rFonts w:ascii="Arial" w:eastAsia="Arial" w:hAnsi="Arial" w:cs="Arial"/>
          <w:i/>
          <w:color w:val="0077CC"/>
          <w:sz w:val="20"/>
          <w:u w:val="single"/>
          <w:shd w:val="clear" w:color="auto" w:fill="FFFFFF"/>
        </w:rPr>
        <w:t>United States</w:t>
      </w:r>
      <w:r>
        <w:rPr>
          <w:rFonts w:ascii="Arial" w:eastAsia="Arial" w:hAnsi="Arial" w:cs="Arial"/>
          <w:i/>
          <w:color w:val="0077CC"/>
          <w:sz w:val="20"/>
          <w:u w:val="single"/>
          <w:shd w:val="clear" w:color="auto" w:fill="FFFFFF"/>
        </w:rPr>
        <w:fldChar w:fldCharType="end"/>
      </w:r>
      <w:hyperlink r:id="rId192" w:history="1">
        <w:r>
          <w:rPr>
            <w:rFonts w:ascii="Arial" w:eastAsia="Arial" w:hAnsi="Arial" w:cs="Arial"/>
            <w:i/>
            <w:color w:val="0077CC"/>
            <w:sz w:val="20"/>
            <w:u w:val="single"/>
            <w:shd w:val="clear" w:color="auto" w:fill="FFFFFF"/>
          </w:rPr>
          <w:t xml:space="preserve"> v. </w:t>
        </w:r>
      </w:hyperlink>
      <w:hyperlink r:id="rId193" w:history="1">
        <w:r>
          <w:rPr>
            <w:rFonts w:ascii="Arial" w:eastAsia="Arial" w:hAnsi="Arial" w:cs="Arial"/>
            <w:i/>
            <w:color w:val="0077CC"/>
            <w:sz w:val="20"/>
            <w:u w:val="single"/>
            <w:shd w:val="clear" w:color="auto" w:fill="FFFFFF"/>
          </w:rPr>
          <w:t>Hayman</w:t>
        </w:r>
      </w:hyperlink>
      <w:hyperlink r:id="rId194" w:history="1">
        <w:r>
          <w:rPr>
            <w:rFonts w:ascii="Arial" w:eastAsia="Arial" w:hAnsi="Arial" w:cs="Arial"/>
            <w:i/>
            <w:color w:val="0077CC"/>
            <w:sz w:val="20"/>
            <w:u w:val="single"/>
            <w:shd w:val="clear" w:color="auto" w:fill="FFFFFF"/>
          </w:rPr>
          <w:t>, 342 U.S. 205, 222-223 (1952)</w:t>
        </w:r>
      </w:hyperlink>
      <w:r>
        <w:rPr>
          <w:rFonts w:ascii="Arial" w:eastAsia="Arial" w:hAnsi="Arial" w:cs="Arial"/>
          <w:color w:val="000000"/>
          <w:sz w:val="20"/>
        </w:rPr>
        <w:t xml:space="preserve">. </w:t>
      </w:r>
      <w:r>
        <w:rPr>
          <w:rFonts w:ascii="Arial" w:eastAsia="Arial" w:hAnsi="Arial" w:cs="Arial"/>
          <w:vertAlign w:val="superscript"/>
        </w:rPr>
        <w:footnoteReference w:customMarkFollows="1" w:id="15"/>
        <w:t>14</w:t>
      </w:r>
    </w:p>
    <w:p w14:paraId="4B33CD2A" w14:textId="77777777" w:rsidR="00DC6D3C" w:rsidRDefault="00DC6D3C" w:rsidP="00DC6D3C">
      <w:pPr>
        <w:widowControl w:val="0"/>
        <w:spacing w:before="240" w:line="260" w:lineRule="atLeast"/>
        <w:jc w:val="both"/>
      </w:pPr>
      <w:bookmarkStart w:id="244" w:name="Bookmark_para_23"/>
      <w:bookmarkStart w:id="245" w:name="Bookmark_I4FXHR420K1MNJ0540000400"/>
      <w:bookmarkEnd w:id="244"/>
      <w:bookmarkEnd w:id="245"/>
      <w:r>
        <w:rPr>
          <w:rFonts w:ascii="Arial" w:eastAsia="Arial" w:hAnsi="Arial" w:cs="Arial"/>
          <w:color w:val="000000"/>
          <w:sz w:val="20"/>
        </w:rPr>
        <w:t xml:space="preserve">This Court, too, has undercut some of the premises of the </w:t>
      </w:r>
      <w:r>
        <w:rPr>
          <w:rFonts w:ascii="Arial" w:eastAsia="Arial" w:hAnsi="Arial" w:cs="Arial"/>
          <w:i/>
          <w:color w:val="000000"/>
          <w:sz w:val="20"/>
        </w:rPr>
        <w:t>Ahrens</w:t>
      </w:r>
      <w:r>
        <w:rPr>
          <w:rFonts w:ascii="Arial" w:eastAsia="Arial" w:hAnsi="Arial" w:cs="Arial"/>
          <w:color w:val="000000"/>
          <w:sz w:val="20"/>
        </w:rPr>
        <w:t xml:space="preserve"> decision. </w:t>
      </w:r>
      <w:bookmarkStart w:id="246" w:name="Bookmark_I4FXHR420K1MNJ0640000400"/>
      <w:bookmarkEnd w:id="246"/>
      <w:r>
        <w:rPr>
          <w:rFonts w:ascii="Arial" w:eastAsia="Arial" w:hAnsi="Arial" w:cs="Arial"/>
          <w:color w:val="000000"/>
          <w:sz w:val="20"/>
        </w:rPr>
        <w:t xml:space="preserve"> Where American citizens confined overseas (and thus outside the territory of any district court) have sought relief in habeas corpus, we have held, </w:t>
      </w:r>
      <w:r w:rsidRPr="0011475A">
        <w:rPr>
          <w:rFonts w:ascii="Arial" w:eastAsia="Arial" w:hAnsi="Arial" w:cs="Arial"/>
          <w:color w:val="000000"/>
          <w:sz w:val="20"/>
          <w:highlight w:val="yellow"/>
        </w:rPr>
        <w:t>if only implicitly, that the petitioners' absence from the district does not present a jurisdictional obstacle to the consideration of the claim.</w:t>
      </w:r>
      <w:r>
        <w:rPr>
          <w:rFonts w:ascii="Arial" w:eastAsia="Arial" w:hAnsi="Arial" w:cs="Arial"/>
          <w:color w:val="000000"/>
          <w:sz w:val="20"/>
        </w:rPr>
        <w:t xml:space="preserve"> </w:t>
      </w:r>
      <w:bookmarkStart w:id="247" w:name="Bookmark_I4FXHR420K1MNJ07D0000400"/>
      <w:bookmarkEnd w:id="247"/>
      <w:r>
        <w:rPr>
          <w:rFonts w:ascii="Arial" w:eastAsia="Arial" w:hAnsi="Arial" w:cs="Arial"/>
          <w:color w:val="000000"/>
          <w:sz w:val="20"/>
        </w:rPr>
        <w:t xml:space="preserve">  </w:t>
      </w:r>
      <w:bookmarkStart w:id="248" w:name="Bookmark_I4FXHR420K1MNJ0530000400"/>
      <w:bookmarkEnd w:id="248"/>
      <w:r>
        <w:fldChar w:fldCharType="begin"/>
      </w:r>
      <w:r>
        <w:instrText xml:space="preserve"> HYPERLINK "https://advance.lexis.com/api/document?collection=cases&amp;id=urn:contentItem:3S4X-JFJ0-003B-S02K-00000-00&amp;context=" </w:instrText>
      </w:r>
      <w:r>
        <w:fldChar w:fldCharType="separate"/>
      </w:r>
      <w:r>
        <w:rPr>
          <w:rFonts w:ascii="Arial" w:eastAsia="Arial" w:hAnsi="Arial" w:cs="Arial"/>
          <w:i/>
          <w:color w:val="0077CC"/>
          <w:sz w:val="20"/>
          <w:u w:val="single"/>
          <w:shd w:val="clear" w:color="auto" w:fill="FFFFFF"/>
        </w:rPr>
        <w:t>Burns</w:t>
      </w:r>
      <w:r>
        <w:rPr>
          <w:rFonts w:ascii="Arial" w:eastAsia="Arial" w:hAnsi="Arial" w:cs="Arial"/>
          <w:i/>
          <w:color w:val="0077CC"/>
          <w:sz w:val="20"/>
          <w:u w:val="single"/>
          <w:shd w:val="clear" w:color="auto" w:fill="FFFFFF"/>
        </w:rPr>
        <w:fldChar w:fldCharType="end"/>
      </w:r>
      <w:hyperlink r:id="rId195" w:history="1">
        <w:r>
          <w:rPr>
            <w:rFonts w:ascii="Arial" w:eastAsia="Arial" w:hAnsi="Arial" w:cs="Arial"/>
            <w:i/>
            <w:color w:val="0077CC"/>
            <w:sz w:val="20"/>
            <w:u w:val="single"/>
            <w:shd w:val="clear" w:color="auto" w:fill="FFFFFF"/>
          </w:rPr>
          <w:t xml:space="preserve"> v. </w:t>
        </w:r>
      </w:hyperlink>
      <w:hyperlink r:id="rId196" w:history="1">
        <w:r>
          <w:rPr>
            <w:rFonts w:ascii="Arial" w:eastAsia="Arial" w:hAnsi="Arial" w:cs="Arial"/>
            <w:i/>
            <w:color w:val="0077CC"/>
            <w:sz w:val="20"/>
            <w:u w:val="single"/>
            <w:shd w:val="clear" w:color="auto" w:fill="FFFFFF"/>
          </w:rPr>
          <w:t>Wilson</w:t>
        </w:r>
      </w:hyperlink>
      <w:hyperlink r:id="rId197" w:history="1">
        <w:r>
          <w:rPr>
            <w:rFonts w:ascii="Arial" w:eastAsia="Arial" w:hAnsi="Arial" w:cs="Arial"/>
            <w:i/>
            <w:color w:val="0077CC"/>
            <w:sz w:val="20"/>
            <w:u w:val="single"/>
            <w:shd w:val="clear" w:color="auto" w:fill="FFFFFF"/>
          </w:rPr>
          <w:t>, 346 U.S. 137 (1953)</w:t>
        </w:r>
      </w:hyperlink>
      <w:r>
        <w:rPr>
          <w:rFonts w:ascii="Arial" w:eastAsia="Arial" w:hAnsi="Arial" w:cs="Arial"/>
          <w:color w:val="000000"/>
          <w:sz w:val="20"/>
        </w:rPr>
        <w:t xml:space="preserve">, rehearing denied,  </w:t>
      </w:r>
      <w:bookmarkStart w:id="249" w:name="Bookmark_I4FXHR420K1MNJ0550000400"/>
      <w:bookmarkEnd w:id="249"/>
      <w:r>
        <w:fldChar w:fldCharType="begin"/>
      </w:r>
      <w:r>
        <w:instrText xml:space="preserve"> HYPERLINK "https://advance.lexis.com/api/document?collection=cases&amp;id=urn:contentItem:3S4X-JFF0-003B-S01D-00000-00&amp;context=" </w:instrText>
      </w:r>
      <w:r>
        <w:fldChar w:fldCharType="separate"/>
      </w:r>
      <w:r>
        <w:rPr>
          <w:rFonts w:ascii="Arial" w:eastAsia="Arial" w:hAnsi="Arial" w:cs="Arial"/>
          <w:i/>
          <w:color w:val="0077CC"/>
          <w:sz w:val="20"/>
          <w:u w:val="single"/>
          <w:shd w:val="clear" w:color="auto" w:fill="FFFFFF"/>
        </w:rPr>
        <w:t>346 U.S. 844, 851-852</w:t>
      </w:r>
      <w:r>
        <w:rPr>
          <w:rFonts w:ascii="Arial" w:eastAsia="Arial" w:hAnsi="Arial" w:cs="Arial"/>
          <w:i/>
          <w:color w:val="0077CC"/>
          <w:sz w:val="20"/>
          <w:u w:val="single"/>
          <w:shd w:val="clear" w:color="auto" w:fill="FFFFFF"/>
        </w:rPr>
        <w:fldChar w:fldCharType="end"/>
      </w:r>
      <w:r>
        <w:rPr>
          <w:rFonts w:ascii="Arial" w:eastAsia="Arial" w:hAnsi="Arial" w:cs="Arial"/>
          <w:color w:val="000000"/>
          <w:sz w:val="20"/>
        </w:rPr>
        <w:t xml:space="preserve"> (opinion of Frankfurter, J.); cf.   </w:t>
      </w:r>
      <w:bookmarkStart w:id="250" w:name="Bookmark_I4FXHR420K1MNJ0570000400"/>
      <w:bookmarkEnd w:id="250"/>
      <w:r>
        <w:fldChar w:fldCharType="begin"/>
      </w:r>
      <w:r>
        <w:instrText xml:space="preserve"> HYPERLINK "https://advance.lexis.com/api/document?collection=cases&amp;id=urn:contentItem:3S4X-J9V0-003B-S10V-00000-00&amp;context=" </w:instrText>
      </w:r>
      <w:r>
        <w:fldChar w:fldCharType="separate"/>
      </w:r>
      <w:r>
        <w:rPr>
          <w:rFonts w:ascii="Arial" w:eastAsia="Arial" w:hAnsi="Arial" w:cs="Arial"/>
          <w:i/>
          <w:color w:val="0077CC"/>
          <w:sz w:val="20"/>
          <w:u w:val="single"/>
          <w:shd w:val="clear" w:color="auto" w:fill="FFFFFF"/>
        </w:rPr>
        <w:t>Toth</w:t>
      </w:r>
      <w:r>
        <w:rPr>
          <w:rFonts w:ascii="Arial" w:eastAsia="Arial" w:hAnsi="Arial" w:cs="Arial"/>
          <w:i/>
          <w:color w:val="0077CC"/>
          <w:sz w:val="20"/>
          <w:u w:val="single"/>
          <w:shd w:val="clear" w:color="auto" w:fill="FFFFFF"/>
        </w:rPr>
        <w:fldChar w:fldCharType="end"/>
      </w:r>
      <w:hyperlink r:id="rId198" w:history="1">
        <w:r>
          <w:rPr>
            <w:rFonts w:ascii="Arial" w:eastAsia="Arial" w:hAnsi="Arial" w:cs="Arial"/>
            <w:i/>
            <w:color w:val="0077CC"/>
            <w:sz w:val="20"/>
            <w:u w:val="single"/>
            <w:shd w:val="clear" w:color="auto" w:fill="FFFFFF"/>
          </w:rPr>
          <w:t xml:space="preserve"> v. </w:t>
        </w:r>
      </w:hyperlink>
      <w:hyperlink r:id="rId199" w:history="1">
        <w:r>
          <w:rPr>
            <w:rFonts w:ascii="Arial" w:eastAsia="Arial" w:hAnsi="Arial" w:cs="Arial"/>
            <w:i/>
            <w:color w:val="0077CC"/>
            <w:sz w:val="20"/>
            <w:u w:val="single"/>
            <w:shd w:val="clear" w:color="auto" w:fill="FFFFFF"/>
          </w:rPr>
          <w:t>Quarles</w:t>
        </w:r>
      </w:hyperlink>
      <w:hyperlink r:id="rId200" w:history="1">
        <w:r>
          <w:rPr>
            <w:rFonts w:ascii="Arial" w:eastAsia="Arial" w:hAnsi="Arial" w:cs="Arial"/>
            <w:i/>
            <w:color w:val="0077CC"/>
            <w:sz w:val="20"/>
            <w:u w:val="single"/>
            <w:shd w:val="clear" w:color="auto" w:fill="FFFFFF"/>
          </w:rPr>
          <w:t>, 350 U.S. 11 (1955)</w:t>
        </w:r>
      </w:hyperlink>
      <w:r>
        <w:rPr>
          <w:rFonts w:ascii="Arial" w:eastAsia="Arial" w:hAnsi="Arial" w:cs="Arial"/>
          <w:color w:val="000000"/>
          <w:sz w:val="20"/>
        </w:rPr>
        <w:t xml:space="preserve">;  </w:t>
      </w:r>
      <w:bookmarkStart w:id="251" w:name="Bookmark_I4FXHR420K1MNJ0610000400"/>
      <w:bookmarkEnd w:id="251"/>
      <w:r>
        <w:fldChar w:fldCharType="begin"/>
      </w:r>
      <w:r>
        <w:instrText xml:space="preserve"> HYPERLINK "https://advance.lexis.com/api/document?collection=cases&amp;id=urn:contentItem:3S4X-JRH0-003B-S2V1-00000-00&amp;context=" </w:instrText>
      </w:r>
      <w:r>
        <w:fldChar w:fldCharType="separate"/>
      </w:r>
      <w:proofErr w:type="spellStart"/>
      <w:r>
        <w:rPr>
          <w:rFonts w:ascii="Arial" w:eastAsia="Arial" w:hAnsi="Arial" w:cs="Arial"/>
          <w:i/>
          <w:color w:val="0077CC"/>
          <w:sz w:val="20"/>
          <w:u w:val="single"/>
          <w:shd w:val="clear" w:color="auto" w:fill="FFFFFF"/>
        </w:rPr>
        <w:t>Hirota</w:t>
      </w:r>
      <w:proofErr w:type="spellEnd"/>
      <w:r>
        <w:rPr>
          <w:rFonts w:ascii="Arial" w:eastAsia="Arial" w:hAnsi="Arial" w:cs="Arial"/>
          <w:i/>
          <w:color w:val="0077CC"/>
          <w:sz w:val="20"/>
          <w:u w:val="single"/>
          <w:shd w:val="clear" w:color="auto" w:fill="FFFFFF"/>
        </w:rPr>
        <w:fldChar w:fldCharType="end"/>
      </w:r>
      <w:hyperlink r:id="rId201" w:history="1">
        <w:r>
          <w:rPr>
            <w:rFonts w:ascii="Arial" w:eastAsia="Arial" w:hAnsi="Arial" w:cs="Arial"/>
            <w:i/>
            <w:color w:val="0077CC"/>
            <w:sz w:val="20"/>
            <w:u w:val="single"/>
            <w:shd w:val="clear" w:color="auto" w:fill="FFFFFF"/>
          </w:rPr>
          <w:t xml:space="preserve"> v. </w:t>
        </w:r>
      </w:hyperlink>
      <w:hyperlink r:id="rId202" w:history="1">
        <w:r>
          <w:rPr>
            <w:rFonts w:ascii="Arial" w:eastAsia="Arial" w:hAnsi="Arial" w:cs="Arial"/>
            <w:i/>
            <w:color w:val="0077CC"/>
            <w:sz w:val="20"/>
            <w:u w:val="single"/>
            <w:shd w:val="clear" w:color="auto" w:fill="FFFFFF"/>
          </w:rPr>
          <w:t>MacArthur</w:t>
        </w:r>
      </w:hyperlink>
      <w:hyperlink r:id="rId203" w:history="1">
        <w:r>
          <w:rPr>
            <w:rFonts w:ascii="Arial" w:eastAsia="Arial" w:hAnsi="Arial" w:cs="Arial"/>
            <w:i/>
            <w:color w:val="0077CC"/>
            <w:sz w:val="20"/>
            <w:u w:val="single"/>
            <w:shd w:val="clear" w:color="auto" w:fill="FFFFFF"/>
          </w:rPr>
          <w:t>, 338 U.S. 197, 199 (1948)</w:t>
        </w:r>
      </w:hyperlink>
      <w:r>
        <w:rPr>
          <w:rFonts w:ascii="Arial" w:eastAsia="Arial" w:hAnsi="Arial" w:cs="Arial"/>
          <w:color w:val="000000"/>
          <w:sz w:val="20"/>
        </w:rPr>
        <w:t xml:space="preserve"> (DOUGLAS, J., concurring (1949)). </w:t>
      </w:r>
    </w:p>
    <w:p w14:paraId="1D52AF2F" w14:textId="77777777" w:rsidR="00DC6D3C" w:rsidRDefault="00DC6D3C" w:rsidP="00DC6D3C"/>
    <w:p w14:paraId="08175945" w14:textId="77777777" w:rsidR="00DC6D3C" w:rsidRDefault="00DC6D3C" w:rsidP="00DC6D3C">
      <w:pPr>
        <w:widowControl w:val="0"/>
        <w:spacing w:before="240" w:line="260" w:lineRule="atLeast"/>
        <w:jc w:val="both"/>
      </w:pPr>
      <w:r>
        <w:rPr>
          <w:rFonts w:ascii="Arial" w:eastAsia="Arial" w:hAnsi="Arial" w:cs="Arial"/>
          <w:color w:val="000000"/>
          <w:sz w:val="20"/>
        </w:rPr>
        <w:t xml:space="preserve"> </w:t>
      </w:r>
      <w:hyperlink r:id="rId204"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[8]</w:t>
        </w:r>
      </w:hyperlink>
      <w:r>
        <w:rPr>
          <w:rFonts w:ascii="Arial" w:eastAsia="Arial" w:hAnsi="Arial" w:cs="Arial"/>
          <w:color w:val="000000"/>
          <w:sz w:val="20"/>
        </w:rPr>
        <w:t>[</w:t>
      </w:r>
      <w:r>
        <w:rPr>
          <w:noProof/>
        </w:rPr>
        <w:drawing>
          <wp:inline distT="0" distB="0" distL="0" distR="0" wp14:anchorId="41C87A7F" wp14:editId="43102AE9">
            <wp:extent cx="138430" cy="138430"/>
            <wp:effectExtent l="0" t="0" r="0" b="0"/>
            <wp:docPr id="45" name="Picture 45">
              <a:hlinkClick xmlns:a="http://schemas.openxmlformats.org/drawingml/2006/main" r:id="rId205"/>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
                    <pic:cNvPicPr>
                      <a:picLocks/>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252" w:name="Bookmark_LEDHN8_1"/>
      <w:bookmarkEnd w:id="252"/>
      <w:r>
        <w:rPr>
          <w:rFonts w:ascii="Arial" w:eastAsia="Arial" w:hAnsi="Arial" w:cs="Arial"/>
          <w:color w:val="000000"/>
          <w:sz w:val="20"/>
        </w:rPr>
        <w:t>[8]</w:t>
      </w:r>
      <w:proofErr w:type="spellStart"/>
      <w:r>
        <w:fldChar w:fldCharType="begin"/>
      </w:r>
      <w:r>
        <w:instrText xml:space="preserve"> HYPERLINK "https://advance.lexis.com/api/document?collection=cases&amp;id=urn:contentItem:3S4X-CWC0-003B-S3X4-00000-00&amp;context=&amp;link=LEDHN9"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[9]</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Pr>
          <w:noProof/>
        </w:rPr>
        <w:drawing>
          <wp:inline distT="0" distB="0" distL="0" distR="0" wp14:anchorId="5E4AFF24" wp14:editId="7E2AE164">
            <wp:extent cx="138430" cy="138430"/>
            <wp:effectExtent l="0" t="0" r="0" b="0"/>
            <wp:docPr id="46" name="Picture 46">
              <a:hlinkClick xmlns:a="http://schemas.openxmlformats.org/drawingml/2006/main" r:id="rId206"/>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6"/>
                    <pic:cNvPicPr>
                      <a:picLocks/>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253" w:name="Bookmark_LEDHN9_1"/>
      <w:bookmarkEnd w:id="253"/>
      <w:r>
        <w:rPr>
          <w:rFonts w:ascii="Arial" w:eastAsia="Arial" w:hAnsi="Arial" w:cs="Arial"/>
          <w:color w:val="000000"/>
          <w:sz w:val="20"/>
        </w:rPr>
        <w:t>[9]</w:t>
      </w:r>
      <w:proofErr w:type="spellStart"/>
      <w:r>
        <w:fldChar w:fldCharType="begin"/>
      </w:r>
      <w:r>
        <w:instrText xml:space="preserve"> HYPERLINK "https://advance.lexis.com/api/document?collection=cases&amp;id=urn:contentItem:3S4X-CWC0-003B-S3X4-00000-00&amp;context=&amp;link=LEDHN10" </w:instrText>
      </w:r>
      <w:r>
        <w:fldChar w:fldCharType="separate"/>
      </w:r>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10A</w:t>
      </w:r>
      <w:proofErr w:type="spellEnd"/>
      <w:r>
        <w:rPr>
          <w:rFonts w:ascii="Arial" w:eastAsia="Arial" w:hAnsi="Arial" w:cs="Arial"/>
          <w:b/>
          <w:i/>
          <w:color w:val="0077CC"/>
          <w:sz w:val="20"/>
          <w:u w:val="single"/>
          <w:shd w:val="clear" w:color="auto" w:fill="FFFFFF"/>
        </w:rPr>
        <w:t>]</w:t>
      </w:r>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Pr>
          <w:noProof/>
        </w:rPr>
        <w:drawing>
          <wp:inline distT="0" distB="0" distL="0" distR="0" wp14:anchorId="4E15A6F3" wp14:editId="2FB2883A">
            <wp:extent cx="138430" cy="138430"/>
            <wp:effectExtent l="0" t="0" r="0" b="0"/>
            <wp:docPr id="47" name="Picture 47">
              <a:hlinkClick xmlns:a="http://schemas.openxmlformats.org/drawingml/2006/main" r:id="rId207"/>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7"/>
                    <pic:cNvPicPr>
                      <a:picLocks/>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254" w:name="Bookmark_LEDHN10_1"/>
      <w:bookmarkEnd w:id="254"/>
      <w:r>
        <w:rPr>
          <w:rFonts w:ascii="Arial" w:eastAsia="Arial" w:hAnsi="Arial" w:cs="Arial"/>
          <w:color w:val="000000"/>
          <w:sz w:val="20"/>
        </w:rPr>
        <w:t>[</w:t>
      </w:r>
      <w:proofErr w:type="spellStart"/>
      <w:r>
        <w:rPr>
          <w:rFonts w:ascii="Arial" w:eastAsia="Arial" w:hAnsi="Arial" w:cs="Arial"/>
          <w:color w:val="000000"/>
          <w:sz w:val="20"/>
        </w:rPr>
        <w:t>10A</w:t>
      </w:r>
      <w:proofErr w:type="spellEnd"/>
      <w:r>
        <w:rPr>
          <w:rFonts w:ascii="Arial" w:eastAsia="Arial" w:hAnsi="Arial" w:cs="Arial"/>
          <w:color w:val="000000"/>
          <w:sz w:val="20"/>
        </w:rPr>
        <w:t xml:space="preserve">] A further, critical development since our decision in is the emergence of new classes of prisoners who are able to petition for habeas corpus because of the adoption of a more expansive definition of the "custody" requirement of the habeas statute. </w:t>
      </w:r>
      <w:r>
        <w:rPr>
          <w:rFonts w:ascii="Arial" w:eastAsia="Arial" w:hAnsi="Arial" w:cs="Arial"/>
          <w:b/>
          <w:color w:val="000000"/>
          <w:sz w:val="20"/>
        </w:rPr>
        <w:t> [****26] </w:t>
      </w:r>
      <w:bookmarkStart w:id="255" w:name="Bookmark_I4FXHR420K1MNJ07D0000400_2"/>
      <w:bookmarkStart w:id="256" w:name="Bookmark_I4FXHR420K1MNJ0640000400_2"/>
      <w:bookmarkEnd w:id="255"/>
      <w:bookmarkEnd w:id="256"/>
      <w:r>
        <w:rPr>
          <w:rFonts w:ascii="Arial" w:eastAsia="Arial" w:hAnsi="Arial" w:cs="Arial"/>
          <w:color w:val="000000"/>
          <w:sz w:val="20"/>
        </w:rPr>
        <w:t xml:space="preserve"> See  </w:t>
      </w:r>
      <w:bookmarkStart w:id="257" w:name="Bookmark_I4FXHR420K1MNJ0630000400"/>
      <w:bookmarkEnd w:id="257"/>
      <w:r>
        <w:fldChar w:fldCharType="begin"/>
      </w:r>
      <w:r>
        <w:instrText xml:space="preserve"> HYPERLINK "https://advance.lexis.com/api/document?collection=cases&amp;id=urn:contentItem:3S4X-FJ90-003B-S0HX-00000-00&amp;context=" </w:instrText>
      </w:r>
      <w:r>
        <w:fldChar w:fldCharType="separate"/>
      </w:r>
      <w:r>
        <w:rPr>
          <w:rFonts w:ascii="Arial" w:eastAsia="Arial" w:hAnsi="Arial" w:cs="Arial"/>
          <w:i/>
          <w:color w:val="0077CC"/>
          <w:sz w:val="20"/>
          <w:u w:val="single"/>
          <w:shd w:val="clear" w:color="auto" w:fill="FFFFFF"/>
        </w:rPr>
        <w:t>Peyton</w:t>
      </w:r>
      <w:r>
        <w:rPr>
          <w:rFonts w:ascii="Arial" w:eastAsia="Arial" w:hAnsi="Arial" w:cs="Arial"/>
          <w:i/>
          <w:color w:val="0077CC"/>
          <w:sz w:val="20"/>
          <w:u w:val="single"/>
          <w:shd w:val="clear" w:color="auto" w:fill="FFFFFF"/>
        </w:rPr>
        <w:fldChar w:fldCharType="end"/>
      </w:r>
      <w:hyperlink r:id="rId208" w:history="1">
        <w:r>
          <w:rPr>
            <w:rFonts w:ascii="Arial" w:eastAsia="Arial" w:hAnsi="Arial" w:cs="Arial"/>
            <w:i/>
            <w:color w:val="0077CC"/>
            <w:sz w:val="20"/>
            <w:u w:val="single"/>
            <w:shd w:val="clear" w:color="auto" w:fill="FFFFFF"/>
          </w:rPr>
          <w:t xml:space="preserve"> v. </w:t>
        </w:r>
      </w:hyperlink>
      <w:hyperlink r:id="rId209" w:history="1">
        <w:r>
          <w:rPr>
            <w:rFonts w:ascii="Arial" w:eastAsia="Arial" w:hAnsi="Arial" w:cs="Arial"/>
            <w:i/>
            <w:color w:val="0077CC"/>
            <w:sz w:val="20"/>
            <w:u w:val="single"/>
            <w:shd w:val="clear" w:color="auto" w:fill="FFFFFF"/>
          </w:rPr>
          <w:t>Rowe</w:t>
        </w:r>
      </w:hyperlink>
      <w:hyperlink r:id="rId210" w:history="1">
        <w:r>
          <w:rPr>
            <w:rFonts w:ascii="Arial" w:eastAsia="Arial" w:hAnsi="Arial" w:cs="Arial"/>
            <w:i/>
            <w:color w:val="0077CC"/>
            <w:sz w:val="20"/>
            <w:u w:val="single"/>
            <w:shd w:val="clear" w:color="auto" w:fill="FFFFFF"/>
          </w:rPr>
          <w:t>, 391 U.S. 54 (1968)</w:t>
        </w:r>
      </w:hyperlink>
      <w:r>
        <w:rPr>
          <w:rFonts w:ascii="Arial" w:eastAsia="Arial" w:hAnsi="Arial" w:cs="Arial"/>
          <w:color w:val="000000"/>
          <w:sz w:val="20"/>
        </w:rPr>
        <w:t xml:space="preserve">;  </w:t>
      </w:r>
      <w:bookmarkStart w:id="258" w:name="Bookmark_I4FXHR420K1MNJ0720000400"/>
      <w:bookmarkEnd w:id="258"/>
      <w:r>
        <w:fldChar w:fldCharType="begin"/>
      </w:r>
      <w:r>
        <w:instrText xml:space="preserve"> HYPERLINK "https://advance.lexis.com/api/document?collection=cases&amp;id=urn:contentItem:3S4X-FK40-003B-S0R1-00000-00&amp;context=" </w:instrText>
      </w:r>
      <w:r>
        <w:fldChar w:fldCharType="separate"/>
      </w:r>
      <w:proofErr w:type="spellStart"/>
      <w:r>
        <w:rPr>
          <w:rFonts w:ascii="Arial" w:eastAsia="Arial" w:hAnsi="Arial" w:cs="Arial"/>
          <w:i/>
          <w:color w:val="0077CC"/>
          <w:sz w:val="20"/>
          <w:u w:val="single"/>
          <w:shd w:val="clear" w:color="auto" w:fill="FFFFFF"/>
        </w:rPr>
        <w:t>Carafas</w:t>
      </w:r>
      <w:proofErr w:type="spellEnd"/>
      <w:r>
        <w:rPr>
          <w:rFonts w:ascii="Arial" w:eastAsia="Arial" w:hAnsi="Arial" w:cs="Arial"/>
          <w:i/>
          <w:color w:val="0077CC"/>
          <w:sz w:val="20"/>
          <w:u w:val="single"/>
          <w:shd w:val="clear" w:color="auto" w:fill="FFFFFF"/>
        </w:rPr>
        <w:fldChar w:fldCharType="end"/>
      </w:r>
      <w:hyperlink r:id="rId211" w:history="1">
        <w:r>
          <w:rPr>
            <w:rFonts w:ascii="Arial" w:eastAsia="Arial" w:hAnsi="Arial" w:cs="Arial"/>
            <w:i/>
            <w:color w:val="0077CC"/>
            <w:sz w:val="20"/>
            <w:u w:val="single"/>
            <w:shd w:val="clear" w:color="auto" w:fill="FFFFFF"/>
          </w:rPr>
          <w:t xml:space="preserve"> v. </w:t>
        </w:r>
      </w:hyperlink>
      <w:hyperlink r:id="rId212" w:history="1">
        <w:proofErr w:type="spellStart"/>
        <w:r>
          <w:rPr>
            <w:rFonts w:ascii="Arial" w:eastAsia="Arial" w:hAnsi="Arial" w:cs="Arial"/>
            <w:i/>
            <w:color w:val="0077CC"/>
            <w:sz w:val="20"/>
            <w:u w:val="single"/>
            <w:shd w:val="clear" w:color="auto" w:fill="FFFFFF"/>
          </w:rPr>
          <w:t>LaVallee</w:t>
        </w:r>
        <w:proofErr w:type="spellEnd"/>
      </w:hyperlink>
      <w:hyperlink r:id="rId213" w:history="1">
        <w:r>
          <w:rPr>
            <w:rFonts w:ascii="Arial" w:eastAsia="Arial" w:hAnsi="Arial" w:cs="Arial"/>
            <w:i/>
            <w:color w:val="0077CC"/>
            <w:sz w:val="20"/>
            <w:u w:val="single"/>
            <w:shd w:val="clear" w:color="auto" w:fill="FFFFFF"/>
          </w:rPr>
          <w:t>, 391 U.S. 234 (1968)</w:t>
        </w:r>
      </w:hyperlink>
      <w:r>
        <w:rPr>
          <w:rFonts w:ascii="Arial" w:eastAsia="Arial" w:hAnsi="Arial" w:cs="Arial"/>
          <w:color w:val="000000"/>
          <w:sz w:val="20"/>
        </w:rPr>
        <w:t xml:space="preserve">;  </w:t>
      </w:r>
      <w:bookmarkStart w:id="259" w:name="Bookmark_I4FXHR420K1MNJ0740000400"/>
      <w:bookmarkEnd w:id="259"/>
      <w:r>
        <w:fldChar w:fldCharType="begin"/>
      </w:r>
      <w:r>
        <w:instrText xml:space="preserve"> HYPERLINK "https://advance.lexis.com/api/document?collection=cases&amp;id=urn:contentItem:3S4X-H600-003B-S3KX-00000-00&amp;context=" </w:instrText>
      </w:r>
      <w:r>
        <w:fldChar w:fldCharType="separate"/>
      </w:r>
      <w:r>
        <w:rPr>
          <w:rFonts w:ascii="Arial" w:eastAsia="Arial" w:hAnsi="Arial" w:cs="Arial"/>
          <w:i/>
          <w:color w:val="0077CC"/>
          <w:sz w:val="20"/>
          <w:u w:val="single"/>
          <w:shd w:val="clear" w:color="auto" w:fill="FFFFFF"/>
        </w:rPr>
        <w:t>Jones</w:t>
      </w:r>
      <w:r>
        <w:rPr>
          <w:rFonts w:ascii="Arial" w:eastAsia="Arial" w:hAnsi="Arial" w:cs="Arial"/>
          <w:i/>
          <w:color w:val="0077CC"/>
          <w:sz w:val="20"/>
          <w:u w:val="single"/>
          <w:shd w:val="clear" w:color="auto" w:fill="FFFFFF"/>
        </w:rPr>
        <w:fldChar w:fldCharType="end"/>
      </w:r>
      <w:hyperlink r:id="rId214" w:history="1">
        <w:r>
          <w:rPr>
            <w:rFonts w:ascii="Arial" w:eastAsia="Arial" w:hAnsi="Arial" w:cs="Arial"/>
            <w:i/>
            <w:color w:val="0077CC"/>
            <w:sz w:val="20"/>
            <w:u w:val="single"/>
            <w:shd w:val="clear" w:color="auto" w:fill="FFFFFF"/>
          </w:rPr>
          <w:t xml:space="preserve"> v. </w:t>
        </w:r>
      </w:hyperlink>
      <w:hyperlink r:id="rId215" w:history="1">
        <w:r>
          <w:rPr>
            <w:rFonts w:ascii="Arial" w:eastAsia="Arial" w:hAnsi="Arial" w:cs="Arial"/>
            <w:i/>
            <w:color w:val="0077CC"/>
            <w:sz w:val="20"/>
            <w:u w:val="single"/>
            <w:shd w:val="clear" w:color="auto" w:fill="FFFFFF"/>
          </w:rPr>
          <w:t>Cunningham</w:t>
        </w:r>
      </w:hyperlink>
      <w:hyperlink r:id="rId216" w:history="1">
        <w:r>
          <w:rPr>
            <w:rFonts w:ascii="Arial" w:eastAsia="Arial" w:hAnsi="Arial" w:cs="Arial"/>
            <w:i/>
            <w:color w:val="0077CC"/>
            <w:sz w:val="20"/>
            <w:u w:val="single"/>
            <w:shd w:val="clear" w:color="auto" w:fill="FFFFFF"/>
          </w:rPr>
          <w:t>, 371 U.S. 236 (1963)</w:t>
        </w:r>
      </w:hyperlink>
      <w:r>
        <w:rPr>
          <w:rFonts w:ascii="Arial" w:eastAsia="Arial" w:hAnsi="Arial" w:cs="Arial"/>
          <w:color w:val="000000"/>
          <w:sz w:val="20"/>
        </w:rPr>
        <w:t xml:space="preserve">. </w:t>
      </w:r>
      <w:bookmarkStart w:id="260" w:name="Bookmark_LNHNREFclscc8"/>
      <w:bookmarkEnd w:id="260"/>
      <w:r>
        <w:fldChar w:fldCharType="begin"/>
      </w:r>
      <w:r>
        <w:instrText xml:space="preserve"> HYPERLINK "https://advance.lexis.com/api/document?collection=cases&amp;id=urn:contentItem:3S4X-CWC0-003B-S3X4-00000-00&amp;context=&amp;link=clscc8" </w:instrText>
      </w:r>
      <w:r>
        <w:fldChar w:fldCharType="separate"/>
      </w:r>
      <w:proofErr w:type="spellStart"/>
      <w:r>
        <w:rPr>
          <w:rFonts w:ascii="Arial" w:eastAsia="Arial" w:hAnsi="Arial" w:cs="Arial"/>
          <w:b/>
          <w:i/>
          <w:color w:val="0077CC"/>
          <w:sz w:val="20"/>
          <w:u w:val="single"/>
          <w:shd w:val="clear" w:color="auto" w:fill="FFFFFF"/>
        </w:rPr>
        <w:t>HN8</w:t>
      </w:r>
      <w:proofErr w:type="spellEnd"/>
      <w:r>
        <w:rPr>
          <w:rFonts w:ascii="Arial" w:eastAsia="Arial" w:hAnsi="Arial" w:cs="Arial"/>
          <w:b/>
          <w:i/>
          <w:color w:val="0077CC"/>
          <w:sz w:val="20"/>
          <w:u w:val="single"/>
          <w:shd w:val="clear" w:color="auto" w:fill="FFFFFF"/>
        </w:rPr>
        <w:fldChar w:fldCharType="end"/>
      </w:r>
      <w:r>
        <w:rPr>
          <w:rFonts w:ascii="Arial" w:eastAsia="Arial" w:hAnsi="Arial" w:cs="Arial"/>
          <w:color w:val="000000"/>
          <w:sz w:val="20"/>
        </w:rPr>
        <w:t>[</w:t>
      </w:r>
      <w:r>
        <w:rPr>
          <w:noProof/>
        </w:rPr>
        <w:drawing>
          <wp:inline distT="0" distB="0" distL="0" distR="0" wp14:anchorId="6F20EBA4" wp14:editId="5CFCD2DC">
            <wp:extent cx="138430" cy="138430"/>
            <wp:effectExtent l="0" t="0" r="0" b="0"/>
            <wp:docPr id="48" name="Picture 48">
              <a:hlinkClick xmlns:a="http://schemas.openxmlformats.org/drawingml/2006/main" r:id="rId217"/>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8"/>
                    <pic:cNvPicPr>
                      <a:picLocks/>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The overruling of  </w:t>
      </w:r>
      <w:bookmarkStart w:id="261" w:name="Bookmark_I4FXHR420K1MNJ0760000400"/>
      <w:bookmarkEnd w:id="261"/>
      <w:r>
        <w:fldChar w:fldCharType="begin"/>
      </w:r>
      <w:r>
        <w:instrText xml:space="preserve"> HYPERLINK "https://advance.lexis.com/api/document?collection=cases&amp;id=urn:contentItem:3S4X-BNK0-003B-707Y-00000-00&amp;context=" </w:instrText>
      </w:r>
      <w:r>
        <w:fldChar w:fldCharType="separate"/>
      </w:r>
      <w:r>
        <w:rPr>
          <w:rFonts w:ascii="Arial" w:eastAsia="Arial" w:hAnsi="Arial" w:cs="Arial"/>
          <w:i/>
          <w:color w:val="0077CC"/>
          <w:sz w:val="20"/>
          <w:u w:val="single"/>
          <w:shd w:val="clear" w:color="auto" w:fill="FFFFFF"/>
        </w:rPr>
        <w:t>McNally</w:t>
      </w:r>
      <w:r>
        <w:rPr>
          <w:rFonts w:ascii="Arial" w:eastAsia="Arial" w:hAnsi="Arial" w:cs="Arial"/>
          <w:i/>
          <w:color w:val="0077CC"/>
          <w:sz w:val="20"/>
          <w:u w:val="single"/>
          <w:shd w:val="clear" w:color="auto" w:fill="FFFFFF"/>
        </w:rPr>
        <w:fldChar w:fldCharType="end"/>
      </w:r>
      <w:hyperlink r:id="rId218" w:history="1">
        <w:r>
          <w:rPr>
            <w:rFonts w:ascii="Arial" w:eastAsia="Arial" w:hAnsi="Arial" w:cs="Arial"/>
            <w:i/>
            <w:color w:val="0077CC"/>
            <w:sz w:val="20"/>
            <w:u w:val="single"/>
            <w:shd w:val="clear" w:color="auto" w:fill="FFFFFF"/>
          </w:rPr>
          <w:t xml:space="preserve"> v. </w:t>
        </w:r>
      </w:hyperlink>
      <w:hyperlink r:id="rId219" w:history="1">
        <w:r>
          <w:rPr>
            <w:rFonts w:ascii="Arial" w:eastAsia="Arial" w:hAnsi="Arial" w:cs="Arial"/>
            <w:i/>
            <w:color w:val="0077CC"/>
            <w:sz w:val="20"/>
            <w:u w:val="single"/>
            <w:shd w:val="clear" w:color="auto" w:fill="FFFFFF"/>
          </w:rPr>
          <w:t>Hill</w:t>
        </w:r>
      </w:hyperlink>
      <w:hyperlink r:id="rId220" w:history="1">
        <w:r>
          <w:rPr>
            <w:rFonts w:ascii="Arial" w:eastAsia="Arial" w:hAnsi="Arial" w:cs="Arial"/>
            <w:i/>
            <w:color w:val="0077CC"/>
            <w:sz w:val="20"/>
            <w:u w:val="single"/>
            <w:shd w:val="clear" w:color="auto" w:fill="FFFFFF"/>
          </w:rPr>
          <w:t>, 293 U.S. 131 (1934)</w:t>
        </w:r>
      </w:hyperlink>
      <w:r>
        <w:rPr>
          <w:rFonts w:ascii="Arial" w:eastAsia="Arial" w:hAnsi="Arial" w:cs="Arial"/>
          <w:color w:val="000000"/>
          <w:sz w:val="20"/>
        </w:rPr>
        <w:t xml:space="preserve">, made it possible for prisoners in custody under one sentence to attack a sentence which they had not yet begun to serve.  And it also enabled a petitioner held in one State to attack a detainer lodged against him by another State.  In such a case, the State holding the prisoner in immediate confinement acts as agent for the demanding </w:t>
      </w:r>
      <w:r>
        <w:rPr>
          <w:rFonts w:ascii="Arial" w:eastAsia="Arial" w:hAnsi="Arial" w:cs="Arial"/>
          <w:b/>
          <w:color w:val="000000"/>
          <w:sz w:val="20"/>
        </w:rPr>
        <w:t> [*499] </w:t>
      </w:r>
      <w:r>
        <w:rPr>
          <w:rFonts w:ascii="Arial" w:eastAsia="Arial" w:hAnsi="Arial" w:cs="Arial"/>
          <w:color w:val="000000"/>
          <w:sz w:val="20"/>
        </w:rPr>
        <w:t xml:space="preserve"> State, </w:t>
      </w:r>
      <w:r>
        <w:rPr>
          <w:rFonts w:ascii="Arial" w:eastAsia="Arial" w:hAnsi="Arial" w:cs="Arial"/>
          <w:vertAlign w:val="superscript"/>
        </w:rPr>
        <w:footnoteReference w:customMarkFollows="1" w:id="16"/>
        <w:t>15</w:t>
      </w:r>
      <w:r>
        <w:rPr>
          <w:rFonts w:ascii="Arial" w:eastAsia="Arial" w:hAnsi="Arial" w:cs="Arial"/>
          <w:b/>
          <w:color w:val="000000"/>
          <w:sz w:val="20"/>
        </w:rPr>
        <w:t> [****28] </w:t>
      </w:r>
      <w:r>
        <w:rPr>
          <w:rFonts w:ascii="Arial" w:eastAsia="Arial" w:hAnsi="Arial" w:cs="Arial"/>
          <w:color w:val="000000"/>
          <w:sz w:val="20"/>
        </w:rPr>
        <w:t xml:space="preserve"> </w:t>
      </w:r>
      <w:r>
        <w:rPr>
          <w:rFonts w:ascii="Arial" w:eastAsia="Arial" w:hAnsi="Arial" w:cs="Arial"/>
          <w:b/>
          <w:color w:val="000000"/>
          <w:sz w:val="20"/>
        </w:rPr>
        <w:t> [**1132] </w:t>
      </w:r>
      <w:r>
        <w:rPr>
          <w:rFonts w:ascii="Arial" w:eastAsia="Arial" w:hAnsi="Arial" w:cs="Arial"/>
          <w:color w:val="000000"/>
          <w:sz w:val="20"/>
        </w:rPr>
        <w:t xml:space="preserve"> and </w:t>
      </w:r>
      <w:r>
        <w:rPr>
          <w:rFonts w:ascii="Arial" w:eastAsia="Arial" w:hAnsi="Arial" w:cs="Arial"/>
          <w:color w:val="000000"/>
          <w:sz w:val="20"/>
        </w:rPr>
        <w:lastRenderedPageBreak/>
        <w:t xml:space="preserve">the </w:t>
      </w:r>
      <w:r>
        <w:rPr>
          <w:rFonts w:ascii="Arial" w:eastAsia="Arial" w:hAnsi="Arial" w:cs="Arial"/>
          <w:b/>
          <w:color w:val="000000"/>
          <w:sz w:val="20"/>
        </w:rPr>
        <w:t> [***455] </w:t>
      </w:r>
      <w:r>
        <w:rPr>
          <w:rFonts w:ascii="Arial" w:eastAsia="Arial" w:hAnsi="Arial" w:cs="Arial"/>
          <w:color w:val="000000"/>
          <w:sz w:val="20"/>
        </w:rPr>
        <w:t xml:space="preserve"> custodian State is presumably indifferent to the resolution of prisoner's attack on the detainer. Here, for example, the petitioner is confined in Alabama, but his dispute is with the Commonwealth of Kentucky, not the State of Alabama. </w:t>
      </w:r>
      <w:bookmarkStart w:id="266" w:name="Bookmark_I4FXHR420K1MNJ07G0000400"/>
      <w:bookmarkStart w:id="267" w:name="Bookmark_I4FXHR420K1MNJ0870000400"/>
      <w:bookmarkEnd w:id="266"/>
      <w:bookmarkEnd w:id="267"/>
      <w:r>
        <w:rPr>
          <w:rFonts w:ascii="Arial" w:eastAsia="Arial" w:hAnsi="Arial" w:cs="Arial"/>
          <w:color w:val="000000"/>
          <w:sz w:val="20"/>
        </w:rPr>
        <w:t xml:space="preserve"> Under these circumstances</w:t>
      </w:r>
      <w:r>
        <w:rPr>
          <w:rFonts w:ascii="Arial" w:eastAsia="Arial" w:hAnsi="Arial" w:cs="Arial"/>
          <w:b/>
          <w:color w:val="000000"/>
          <w:sz w:val="20"/>
        </w:rPr>
        <w:t> [****27] </w:t>
      </w:r>
      <w:r>
        <w:rPr>
          <w:rFonts w:ascii="Arial" w:eastAsia="Arial" w:hAnsi="Arial" w:cs="Arial"/>
          <w:color w:val="000000"/>
          <w:sz w:val="20"/>
        </w:rPr>
        <w:t xml:space="preserve"> </w:t>
      </w:r>
      <w:r w:rsidRPr="0011475A">
        <w:rPr>
          <w:rFonts w:ascii="Arial" w:eastAsia="Arial" w:hAnsi="Arial" w:cs="Arial"/>
          <w:color w:val="000000"/>
          <w:sz w:val="20"/>
          <w:highlight w:val="yellow"/>
        </w:rPr>
        <w:t xml:space="preserve">it would serve no useful purpose to apply the </w:t>
      </w:r>
      <w:r w:rsidRPr="0011475A">
        <w:rPr>
          <w:rFonts w:ascii="Arial" w:eastAsia="Arial" w:hAnsi="Arial" w:cs="Arial"/>
          <w:i/>
          <w:color w:val="000000"/>
          <w:sz w:val="20"/>
          <w:highlight w:val="yellow"/>
        </w:rPr>
        <w:t>Ahrens</w:t>
      </w:r>
      <w:r w:rsidRPr="0011475A">
        <w:rPr>
          <w:rFonts w:ascii="Arial" w:eastAsia="Arial" w:hAnsi="Arial" w:cs="Arial"/>
          <w:color w:val="000000"/>
          <w:sz w:val="20"/>
          <w:highlight w:val="yellow"/>
        </w:rPr>
        <w:t xml:space="preserve"> rule and require that the action be brought in Alabama</w:t>
      </w:r>
      <w:r>
        <w:rPr>
          <w:rFonts w:ascii="Arial" w:eastAsia="Arial" w:hAnsi="Arial" w:cs="Arial"/>
          <w:color w:val="000000"/>
          <w:sz w:val="20"/>
        </w:rPr>
        <w:t xml:space="preserve">.  In fact, a slavish application of the rule would jar with the very purpose underlying the addition of the phrase, "within their respective jurisdictions." We cannot assume that Congress intended to require the Commonwealth of Kentucky to defend its action in a distant State and to preclude the resolution of the dispute by a federal judge familiar with the laws and practices of Kentucky. </w:t>
      </w:r>
      <w:r>
        <w:rPr>
          <w:rFonts w:ascii="Arial" w:eastAsia="Arial" w:hAnsi="Arial" w:cs="Arial"/>
          <w:vertAlign w:val="superscript"/>
        </w:rPr>
        <w:footnoteReference w:customMarkFollows="1" w:id="17"/>
        <w:t>16</w:t>
      </w:r>
      <w:r>
        <w:rPr>
          <w:rFonts w:ascii="Arial" w:eastAsia="Arial" w:hAnsi="Arial" w:cs="Arial"/>
          <w:color w:val="000000"/>
          <w:sz w:val="20"/>
        </w:rPr>
        <w:t xml:space="preserve"> See  </w:t>
      </w:r>
      <w:bookmarkStart w:id="270" w:name="Bookmark_I4FXHR420K1MNJ07F0000400"/>
      <w:bookmarkEnd w:id="270"/>
      <w:r>
        <w:fldChar w:fldCharType="begin"/>
      </w:r>
      <w:r>
        <w:instrText xml:space="preserve"> HYPERLINK "https://advance.lexis.com/api/document?collection=cases&amp;id=urn:contentItem:3S4X-M4D0-0039-X42B-00000-00&amp;context=" </w:instrText>
      </w:r>
      <w:r>
        <w:fldChar w:fldCharType="separate"/>
      </w:r>
      <w:r>
        <w:rPr>
          <w:rFonts w:ascii="Arial" w:eastAsia="Arial" w:hAnsi="Arial" w:cs="Arial"/>
          <w:i/>
          <w:color w:val="0077CC"/>
          <w:sz w:val="20"/>
          <w:u w:val="single"/>
          <w:shd w:val="clear" w:color="auto" w:fill="FFFFFF"/>
        </w:rPr>
        <w:t>United States ex rel. Meadows</w:t>
      </w:r>
      <w:r>
        <w:rPr>
          <w:rFonts w:ascii="Arial" w:eastAsia="Arial" w:hAnsi="Arial" w:cs="Arial"/>
          <w:i/>
          <w:color w:val="0077CC"/>
          <w:sz w:val="20"/>
          <w:u w:val="single"/>
          <w:shd w:val="clear" w:color="auto" w:fill="FFFFFF"/>
        </w:rPr>
        <w:fldChar w:fldCharType="end"/>
      </w:r>
      <w:hyperlink r:id="rId221" w:history="1">
        <w:r>
          <w:rPr>
            <w:rFonts w:ascii="Arial" w:eastAsia="Arial" w:hAnsi="Arial" w:cs="Arial"/>
            <w:i/>
            <w:color w:val="0077CC"/>
            <w:sz w:val="20"/>
            <w:u w:val="single"/>
            <w:shd w:val="clear" w:color="auto" w:fill="FFFFFF"/>
          </w:rPr>
          <w:t xml:space="preserve"> v. </w:t>
        </w:r>
      </w:hyperlink>
      <w:hyperlink r:id="rId222" w:history="1">
        <w:r>
          <w:rPr>
            <w:rFonts w:ascii="Arial" w:eastAsia="Arial" w:hAnsi="Arial" w:cs="Arial"/>
            <w:i/>
            <w:color w:val="0077CC"/>
            <w:sz w:val="20"/>
            <w:u w:val="single"/>
            <w:shd w:val="clear" w:color="auto" w:fill="FFFFFF"/>
          </w:rPr>
          <w:t>New York</w:t>
        </w:r>
      </w:hyperlink>
      <w:hyperlink r:id="rId223" w:history="1">
        <w:r>
          <w:rPr>
            <w:rFonts w:ascii="Arial" w:eastAsia="Arial" w:hAnsi="Arial" w:cs="Arial"/>
            <w:i/>
            <w:color w:val="0077CC"/>
            <w:sz w:val="20"/>
            <w:u w:val="single"/>
            <w:shd w:val="clear" w:color="auto" w:fill="FFFFFF"/>
          </w:rPr>
          <w:t xml:space="preserve">, 426 </w:t>
        </w:r>
        <w:proofErr w:type="spellStart"/>
        <w:r>
          <w:rPr>
            <w:rFonts w:ascii="Arial" w:eastAsia="Arial" w:hAnsi="Arial" w:cs="Arial"/>
            <w:i/>
            <w:color w:val="0077CC"/>
            <w:sz w:val="20"/>
            <w:u w:val="single"/>
            <w:shd w:val="clear" w:color="auto" w:fill="FFFFFF"/>
          </w:rPr>
          <w:t>F.2d</w:t>
        </w:r>
        <w:proofErr w:type="spellEnd"/>
        <w:r>
          <w:rPr>
            <w:rFonts w:ascii="Arial" w:eastAsia="Arial" w:hAnsi="Arial" w:cs="Arial"/>
            <w:i/>
            <w:color w:val="0077CC"/>
            <w:sz w:val="20"/>
            <w:u w:val="single"/>
            <w:shd w:val="clear" w:color="auto" w:fill="FFFFFF"/>
          </w:rPr>
          <w:t xml:space="preserve"> 1176, 1181 (</w:t>
        </w:r>
        <w:proofErr w:type="spellStart"/>
        <w:r>
          <w:rPr>
            <w:rFonts w:ascii="Arial" w:eastAsia="Arial" w:hAnsi="Arial" w:cs="Arial"/>
            <w:i/>
            <w:color w:val="0077CC"/>
            <w:sz w:val="20"/>
            <w:u w:val="single"/>
            <w:shd w:val="clear" w:color="auto" w:fill="FFFFFF"/>
          </w:rPr>
          <w:t>CA2</w:t>
        </w:r>
        <w:proofErr w:type="spellEnd"/>
        <w:r>
          <w:rPr>
            <w:rFonts w:ascii="Arial" w:eastAsia="Arial" w:hAnsi="Arial" w:cs="Arial"/>
            <w:i/>
            <w:color w:val="0077CC"/>
            <w:sz w:val="20"/>
            <w:u w:val="single"/>
            <w:shd w:val="clear" w:color="auto" w:fill="FFFFFF"/>
          </w:rPr>
          <w:t xml:space="preserve"> 1970)</w:t>
        </w:r>
      </w:hyperlink>
      <w:r>
        <w:rPr>
          <w:rFonts w:ascii="Arial" w:eastAsia="Arial" w:hAnsi="Arial" w:cs="Arial"/>
          <w:color w:val="000000"/>
          <w:sz w:val="20"/>
        </w:rPr>
        <w:t xml:space="preserve">;  </w:t>
      </w:r>
      <w:bookmarkStart w:id="271" w:name="Bookmark_I4FXHR420K1MNJ07H0000400"/>
      <w:bookmarkEnd w:id="271"/>
      <w:r>
        <w:fldChar w:fldCharType="begin"/>
      </w:r>
      <w:r>
        <w:instrText xml:space="preserve"> HYPERLINK "https://advance.lexis.com/api/document?collection=cases&amp;id=urn:contentItem:3S4W-TSD0-0039-Y1H0-00000-00&amp;context=" </w:instrText>
      </w:r>
      <w:r>
        <w:fldChar w:fldCharType="separate"/>
      </w:r>
      <w:r>
        <w:rPr>
          <w:rFonts w:ascii="Arial" w:eastAsia="Arial" w:hAnsi="Arial" w:cs="Arial"/>
          <w:i/>
          <w:color w:val="0077CC"/>
          <w:sz w:val="20"/>
          <w:u w:val="single"/>
          <w:shd w:val="clear" w:color="auto" w:fill="FFFFFF"/>
        </w:rPr>
        <w:t>Word</w:t>
      </w:r>
      <w:r>
        <w:rPr>
          <w:rFonts w:ascii="Arial" w:eastAsia="Arial" w:hAnsi="Arial" w:cs="Arial"/>
          <w:i/>
          <w:color w:val="0077CC"/>
          <w:sz w:val="20"/>
          <w:u w:val="single"/>
          <w:shd w:val="clear" w:color="auto" w:fill="FFFFFF"/>
        </w:rPr>
        <w:fldChar w:fldCharType="end"/>
      </w:r>
      <w:hyperlink r:id="rId224" w:history="1">
        <w:r>
          <w:rPr>
            <w:rFonts w:ascii="Arial" w:eastAsia="Arial" w:hAnsi="Arial" w:cs="Arial"/>
            <w:i/>
            <w:color w:val="0077CC"/>
            <w:sz w:val="20"/>
            <w:u w:val="single"/>
            <w:shd w:val="clear" w:color="auto" w:fill="FFFFFF"/>
          </w:rPr>
          <w:t xml:space="preserve"> v. </w:t>
        </w:r>
      </w:hyperlink>
      <w:hyperlink r:id="rId225" w:history="1">
        <w:r>
          <w:rPr>
            <w:rFonts w:ascii="Arial" w:eastAsia="Arial" w:hAnsi="Arial" w:cs="Arial"/>
            <w:i/>
            <w:color w:val="0077CC"/>
            <w:sz w:val="20"/>
            <w:u w:val="single"/>
            <w:shd w:val="clear" w:color="auto" w:fill="FFFFFF"/>
          </w:rPr>
          <w:t>North Carolina</w:t>
        </w:r>
      </w:hyperlink>
      <w:hyperlink r:id="rId226" w:history="1">
        <w:r>
          <w:rPr>
            <w:rFonts w:ascii="Arial" w:eastAsia="Arial" w:hAnsi="Arial" w:cs="Arial"/>
            <w:i/>
            <w:color w:val="0077CC"/>
            <w:sz w:val="20"/>
            <w:u w:val="single"/>
            <w:shd w:val="clear" w:color="auto" w:fill="FFFFFF"/>
          </w:rPr>
          <w:t xml:space="preserve">, 406 </w:t>
        </w:r>
        <w:proofErr w:type="spellStart"/>
        <w:r>
          <w:rPr>
            <w:rFonts w:ascii="Arial" w:eastAsia="Arial" w:hAnsi="Arial" w:cs="Arial"/>
            <w:i/>
            <w:color w:val="0077CC"/>
            <w:sz w:val="20"/>
            <w:u w:val="single"/>
            <w:shd w:val="clear" w:color="auto" w:fill="FFFFFF"/>
          </w:rPr>
          <w:t>F.2d</w:t>
        </w:r>
        <w:proofErr w:type="spellEnd"/>
        <w:r>
          <w:rPr>
            <w:rFonts w:ascii="Arial" w:eastAsia="Arial" w:hAnsi="Arial" w:cs="Arial"/>
            <w:i/>
            <w:color w:val="0077CC"/>
            <w:sz w:val="20"/>
            <w:u w:val="single"/>
            <w:shd w:val="clear" w:color="auto" w:fill="FFFFFF"/>
          </w:rPr>
          <w:t xml:space="preserve"> 352 (</w:t>
        </w:r>
        <w:proofErr w:type="spellStart"/>
        <w:r>
          <w:rPr>
            <w:rFonts w:ascii="Arial" w:eastAsia="Arial" w:hAnsi="Arial" w:cs="Arial"/>
            <w:i/>
            <w:color w:val="0077CC"/>
            <w:sz w:val="20"/>
            <w:u w:val="single"/>
            <w:shd w:val="clear" w:color="auto" w:fill="FFFFFF"/>
          </w:rPr>
          <w:t>CA4</w:t>
        </w:r>
        <w:proofErr w:type="spellEnd"/>
        <w:r>
          <w:rPr>
            <w:rFonts w:ascii="Arial" w:eastAsia="Arial" w:hAnsi="Arial" w:cs="Arial"/>
            <w:i/>
            <w:color w:val="0077CC"/>
            <w:sz w:val="20"/>
            <w:u w:val="single"/>
            <w:shd w:val="clear" w:color="auto" w:fill="FFFFFF"/>
          </w:rPr>
          <w:t xml:space="preserve"> 1969)</w:t>
        </w:r>
      </w:hyperlink>
      <w:r>
        <w:rPr>
          <w:rFonts w:ascii="Arial" w:eastAsia="Arial" w:hAnsi="Arial" w:cs="Arial"/>
          <w:color w:val="000000"/>
          <w:sz w:val="20"/>
        </w:rPr>
        <w:t xml:space="preserve">. </w:t>
      </w:r>
    </w:p>
    <w:p w14:paraId="02C87294" w14:textId="77777777" w:rsidR="00DC6D3C" w:rsidRDefault="00DC6D3C" w:rsidP="00DC6D3C"/>
    <w:p w14:paraId="5EE04851" w14:textId="77777777" w:rsidR="00DC6D3C" w:rsidRDefault="00DC6D3C" w:rsidP="00DC6D3C">
      <w:pPr>
        <w:widowControl w:val="0"/>
        <w:spacing w:before="200" w:line="260" w:lineRule="atLeast"/>
        <w:jc w:val="both"/>
      </w:pPr>
      <w:r>
        <w:rPr>
          <w:rFonts w:ascii="Arial" w:eastAsia="Arial" w:hAnsi="Arial" w:cs="Arial"/>
          <w:color w:val="000000"/>
          <w:sz w:val="20"/>
        </w:rPr>
        <w:t xml:space="preserve"> </w:t>
      </w:r>
      <w:hyperlink r:id="rId227"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10B</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Pr>
          <w:noProof/>
        </w:rPr>
        <w:drawing>
          <wp:inline distT="0" distB="0" distL="0" distR="0" wp14:anchorId="6A322B7E" wp14:editId="21BB7E5B">
            <wp:extent cx="138430" cy="138430"/>
            <wp:effectExtent l="0" t="0" r="0" b="0"/>
            <wp:docPr id="49" name="Picture 49">
              <a:hlinkClick xmlns:a="http://schemas.openxmlformats.org/drawingml/2006/main" r:id="rId207"/>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9"/>
                    <pic:cNvPicPr>
                      <a:picLocks/>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272" w:name="Bookmark_LEDHN10_2"/>
      <w:bookmarkEnd w:id="272"/>
      <w:r>
        <w:rPr>
          <w:rFonts w:ascii="Arial" w:eastAsia="Arial" w:hAnsi="Arial" w:cs="Arial"/>
          <w:color w:val="000000"/>
          <w:sz w:val="20"/>
        </w:rPr>
        <w:t>[</w:t>
      </w:r>
      <w:proofErr w:type="spellStart"/>
      <w:r>
        <w:rPr>
          <w:rFonts w:ascii="Arial" w:eastAsia="Arial" w:hAnsi="Arial" w:cs="Arial"/>
          <w:color w:val="000000"/>
          <w:sz w:val="20"/>
        </w:rPr>
        <w:t>10B</w:t>
      </w:r>
      <w:proofErr w:type="spellEnd"/>
      <w:r>
        <w:rPr>
          <w:rFonts w:ascii="Arial" w:eastAsia="Arial" w:hAnsi="Arial" w:cs="Arial"/>
          <w:color w:val="000000"/>
          <w:sz w:val="20"/>
        </w:rPr>
        <w:t>]</w:t>
      </w:r>
    </w:p>
    <w:p w14:paraId="5D43403D" w14:textId="77777777" w:rsidR="00DC6D3C" w:rsidRDefault="00DC6D3C" w:rsidP="00DC6D3C">
      <w:pPr>
        <w:widowControl w:val="0"/>
        <w:spacing w:before="200" w:line="260" w:lineRule="atLeast"/>
        <w:jc w:val="both"/>
      </w:pPr>
      <w:bookmarkStart w:id="273" w:name="Bookmark_para_24"/>
      <w:bookmarkEnd w:id="273"/>
      <w:r>
        <w:rPr>
          <w:rFonts w:ascii="Arial" w:eastAsia="Arial" w:hAnsi="Arial" w:cs="Arial"/>
          <w:color w:val="000000"/>
          <w:sz w:val="20"/>
        </w:rPr>
        <w:t>IV</w:t>
      </w:r>
    </w:p>
    <w:p w14:paraId="78045BD1" w14:textId="77777777" w:rsidR="00DC6D3C" w:rsidRDefault="00DC6D3C" w:rsidP="00DC6D3C">
      <w:pPr>
        <w:widowControl w:val="0"/>
        <w:spacing w:before="200" w:line="260" w:lineRule="atLeast"/>
        <w:jc w:val="both"/>
      </w:pPr>
      <w:bookmarkStart w:id="274" w:name="Bookmark_para_25"/>
      <w:bookmarkStart w:id="275" w:name="Bookmark_I4FXHR420K1MNJ08G0000400"/>
      <w:bookmarkEnd w:id="274"/>
      <w:bookmarkEnd w:id="275"/>
      <w:r>
        <w:rPr>
          <w:rFonts w:ascii="Arial" w:eastAsia="Arial" w:hAnsi="Arial" w:cs="Arial"/>
          <w:color w:val="000000"/>
          <w:sz w:val="20"/>
        </w:rPr>
        <w:t xml:space="preserve">In view of these developments since </w:t>
      </w:r>
      <w:r>
        <w:rPr>
          <w:rFonts w:ascii="Arial" w:eastAsia="Arial" w:hAnsi="Arial" w:cs="Arial"/>
          <w:i/>
          <w:color w:val="000000"/>
          <w:sz w:val="20"/>
        </w:rPr>
        <w:t>Ahrens</w:t>
      </w:r>
      <w:r>
        <w:rPr>
          <w:rFonts w:ascii="Arial" w:eastAsia="Arial" w:hAnsi="Arial" w:cs="Arial"/>
          <w:color w:val="000000"/>
          <w:sz w:val="20"/>
        </w:rPr>
        <w:t xml:space="preserve"> v. </w:t>
      </w:r>
      <w:r>
        <w:rPr>
          <w:rFonts w:ascii="Arial" w:eastAsia="Arial" w:hAnsi="Arial" w:cs="Arial"/>
          <w:i/>
          <w:color w:val="000000"/>
          <w:sz w:val="20"/>
        </w:rPr>
        <w:t>Clark</w:t>
      </w:r>
      <w:r>
        <w:rPr>
          <w:rFonts w:ascii="Arial" w:eastAsia="Arial" w:hAnsi="Arial" w:cs="Arial"/>
          <w:color w:val="000000"/>
          <w:sz w:val="20"/>
        </w:rPr>
        <w:t xml:space="preserve">, we can no longer view that decision as establishing an </w:t>
      </w:r>
      <w:r>
        <w:rPr>
          <w:rFonts w:ascii="Arial" w:eastAsia="Arial" w:hAnsi="Arial" w:cs="Arial"/>
          <w:b/>
          <w:color w:val="000000"/>
          <w:sz w:val="20"/>
        </w:rPr>
        <w:t> [*500] </w:t>
      </w:r>
      <w:r>
        <w:rPr>
          <w:rFonts w:ascii="Arial" w:eastAsia="Arial" w:hAnsi="Arial" w:cs="Arial"/>
          <w:color w:val="000000"/>
          <w:sz w:val="20"/>
        </w:rPr>
        <w:t xml:space="preserve"> inflexible jurisdictional rule, dictating the choice of an inconvenient forum even in a class of cases which could not have been foreseen at the time of our decision. </w:t>
      </w:r>
      <w:r>
        <w:rPr>
          <w:rFonts w:ascii="Arial" w:eastAsia="Arial" w:hAnsi="Arial" w:cs="Arial"/>
          <w:vertAlign w:val="superscript"/>
        </w:rPr>
        <w:footnoteReference w:customMarkFollows="1" w:id="18"/>
        <w:t>17</w:t>
      </w:r>
      <w:r>
        <w:rPr>
          <w:rFonts w:ascii="Arial" w:eastAsia="Arial" w:hAnsi="Arial" w:cs="Arial"/>
          <w:color w:val="000000"/>
          <w:sz w:val="20"/>
        </w:rPr>
        <w:t xml:space="preserve"> Of course</w:t>
      </w:r>
      <w:r w:rsidRPr="007A4058">
        <w:rPr>
          <w:rFonts w:ascii="Arial" w:eastAsia="Arial" w:hAnsi="Arial" w:cs="Arial"/>
          <w:color w:val="000000"/>
          <w:sz w:val="20"/>
          <w:highlight w:val="yellow"/>
        </w:rPr>
        <w:t>, in many instances the district in which petitioners are held will be the most convenient</w:t>
      </w:r>
      <w:r>
        <w:rPr>
          <w:rFonts w:ascii="Arial" w:eastAsia="Arial" w:hAnsi="Arial" w:cs="Arial"/>
          <w:color w:val="000000"/>
          <w:sz w:val="20"/>
        </w:rPr>
        <w:t xml:space="preserve"> forum for the litigation of their claims.  On the facts of </w:t>
      </w:r>
      <w:r>
        <w:rPr>
          <w:rFonts w:ascii="Arial" w:eastAsia="Arial" w:hAnsi="Arial" w:cs="Arial"/>
          <w:i/>
          <w:color w:val="000000"/>
          <w:sz w:val="20"/>
        </w:rPr>
        <w:t>Ahrens</w:t>
      </w:r>
      <w:r>
        <w:rPr>
          <w:rFonts w:ascii="Arial" w:eastAsia="Arial" w:hAnsi="Arial" w:cs="Arial"/>
          <w:color w:val="000000"/>
          <w:sz w:val="20"/>
        </w:rPr>
        <w:t xml:space="preserve"> itself, for example, petitioners could have challenged their detention by bringing an action in the Eastern District of New York against the federal officials who confined them in that district.  No</w:t>
      </w:r>
      <w:r>
        <w:rPr>
          <w:rFonts w:ascii="Arial" w:eastAsia="Arial" w:hAnsi="Arial" w:cs="Arial"/>
          <w:b/>
          <w:color w:val="000000"/>
          <w:sz w:val="20"/>
        </w:rPr>
        <w:t> [****29] </w:t>
      </w:r>
      <w:r>
        <w:rPr>
          <w:rFonts w:ascii="Arial" w:eastAsia="Arial" w:hAnsi="Arial" w:cs="Arial"/>
          <w:color w:val="000000"/>
          <w:sz w:val="20"/>
        </w:rPr>
        <w:t xml:space="preserve"> reason is apparent why the District of Columbia would have been a more convenient forum, or why the Government should have undertaken the burden of transporting 120 detainees to a hearing in the District of Columbia.  Under these circumstances, traditional principles of venue would have mandated the bringing of the action in the Eastern District of New York, rather than the District of </w:t>
      </w:r>
      <w:r>
        <w:rPr>
          <w:rFonts w:ascii="Arial" w:eastAsia="Arial" w:hAnsi="Arial" w:cs="Arial"/>
          <w:color w:val="000000"/>
          <w:sz w:val="20"/>
        </w:rPr>
        <w:t xml:space="preserve">Columbia.  </w:t>
      </w:r>
      <w:r>
        <w:rPr>
          <w:rFonts w:ascii="Arial" w:eastAsia="Arial" w:hAnsi="Arial" w:cs="Arial"/>
          <w:i/>
          <w:color w:val="000000"/>
          <w:sz w:val="20"/>
        </w:rPr>
        <w:t>Ahrens</w:t>
      </w:r>
      <w:r>
        <w:rPr>
          <w:rFonts w:ascii="Arial" w:eastAsia="Arial" w:hAnsi="Arial" w:cs="Arial"/>
          <w:color w:val="000000"/>
          <w:sz w:val="20"/>
        </w:rPr>
        <w:t xml:space="preserve"> v. </w:t>
      </w:r>
      <w:r>
        <w:rPr>
          <w:rFonts w:ascii="Arial" w:eastAsia="Arial" w:hAnsi="Arial" w:cs="Arial"/>
          <w:i/>
          <w:color w:val="000000"/>
          <w:sz w:val="20"/>
        </w:rPr>
        <w:t>Clark</w:t>
      </w:r>
      <w:r>
        <w:rPr>
          <w:rFonts w:ascii="Arial" w:eastAsia="Arial" w:hAnsi="Arial" w:cs="Arial"/>
          <w:color w:val="000000"/>
          <w:sz w:val="20"/>
        </w:rPr>
        <w:t xml:space="preserve"> stands for no broader proposition.</w:t>
      </w:r>
    </w:p>
    <w:p w14:paraId="5A436433" w14:textId="77777777" w:rsidR="00DC6D3C" w:rsidRDefault="00DC6D3C" w:rsidP="00DC6D3C">
      <w:pPr>
        <w:spacing w:before="200"/>
      </w:pPr>
      <w:bookmarkStart w:id="278" w:name="Bookmark_para_26"/>
      <w:bookmarkStart w:id="279" w:name="Bookmark_I4FXHR420K1MNJ08J0000400"/>
      <w:bookmarkEnd w:id="278"/>
      <w:bookmarkEnd w:id="279"/>
    </w:p>
    <w:p w14:paraId="6667DB5B" w14:textId="77777777" w:rsidR="00DC6D3C" w:rsidRDefault="00DC6D3C" w:rsidP="00DC6D3C"/>
    <w:p w14:paraId="3957224D" w14:textId="77777777" w:rsidR="00DC6D3C" w:rsidRDefault="00DC6D3C" w:rsidP="00DC6D3C">
      <w:pPr>
        <w:widowControl w:val="0"/>
        <w:spacing w:before="200" w:line="260" w:lineRule="atLeast"/>
        <w:jc w:val="both"/>
      </w:pPr>
      <w:r>
        <w:rPr>
          <w:rFonts w:ascii="Arial" w:eastAsia="Arial" w:hAnsi="Arial" w:cs="Arial"/>
          <w:b/>
          <w:color w:val="000000"/>
          <w:sz w:val="20"/>
        </w:rPr>
        <w:t> [****30] </w:t>
      </w:r>
      <w:r>
        <w:rPr>
          <w:rFonts w:ascii="Arial" w:eastAsia="Arial" w:hAnsi="Arial" w:cs="Arial"/>
          <w:color w:val="000000"/>
          <w:sz w:val="20"/>
        </w:rPr>
        <w:t xml:space="preserve">  </w:t>
      </w:r>
      <w:hyperlink r:id="rId228" w:history="1">
        <w:proofErr w:type="spellStart"/>
        <w:r>
          <w:rPr>
            <w:rFonts w:ascii="Arial" w:eastAsia="Arial" w:hAnsi="Arial" w:cs="Arial"/>
            <w:b/>
            <w:i/>
            <w:color w:val="0077CC"/>
            <w:sz w:val="20"/>
            <w:u w:val="single"/>
            <w:shd w:val="clear" w:color="auto" w:fill="FFFFFF"/>
          </w:rPr>
          <w:t>LEdHN</w:t>
        </w:r>
        <w:proofErr w:type="spellEnd"/>
        <w:r>
          <w:rPr>
            <w:rFonts w:ascii="Arial" w:eastAsia="Arial" w:hAnsi="Arial" w:cs="Arial"/>
            <w:b/>
            <w:i/>
            <w:color w:val="0077CC"/>
            <w:sz w:val="20"/>
            <w:u w:val="single"/>
            <w:shd w:val="clear" w:color="auto" w:fill="FFFFFF"/>
          </w:rPr>
          <w:t>[</w:t>
        </w:r>
        <w:proofErr w:type="spellStart"/>
        <w:r>
          <w:rPr>
            <w:rFonts w:ascii="Arial" w:eastAsia="Arial" w:hAnsi="Arial" w:cs="Arial"/>
            <w:b/>
            <w:i/>
            <w:color w:val="0077CC"/>
            <w:sz w:val="20"/>
            <w:u w:val="single"/>
            <w:shd w:val="clear" w:color="auto" w:fill="FFFFFF"/>
          </w:rPr>
          <w:t>6C</w:t>
        </w:r>
        <w:proofErr w:type="spellEnd"/>
        <w:r>
          <w:rPr>
            <w:rFonts w:ascii="Arial" w:eastAsia="Arial" w:hAnsi="Arial" w:cs="Arial"/>
            <w:b/>
            <w:i/>
            <w:color w:val="0077CC"/>
            <w:sz w:val="20"/>
            <w:u w:val="single"/>
            <w:shd w:val="clear" w:color="auto" w:fill="FFFFFF"/>
          </w:rPr>
          <w:t>]</w:t>
        </w:r>
      </w:hyperlink>
      <w:r>
        <w:rPr>
          <w:rFonts w:ascii="Arial" w:eastAsia="Arial" w:hAnsi="Arial" w:cs="Arial"/>
          <w:color w:val="000000"/>
          <w:sz w:val="20"/>
        </w:rPr>
        <w:t>[</w:t>
      </w:r>
      <w:r>
        <w:rPr>
          <w:noProof/>
        </w:rPr>
        <w:drawing>
          <wp:inline distT="0" distB="0" distL="0" distR="0" wp14:anchorId="30EB2D05" wp14:editId="492AE8FD">
            <wp:extent cx="138430" cy="138430"/>
            <wp:effectExtent l="0" t="0" r="0" b="0"/>
            <wp:docPr id="50" name="Picture 50">
              <a:hlinkClick xmlns:a="http://schemas.openxmlformats.org/drawingml/2006/main" r:id="rId159"/>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0"/>
                    <pic:cNvPicPr>
                      <a:picLocks/>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20"/>
        </w:rPr>
        <w:t xml:space="preserve">] </w:t>
      </w:r>
      <w:bookmarkStart w:id="280" w:name="Bookmark_LEDHN6_3"/>
      <w:bookmarkEnd w:id="280"/>
      <w:r>
        <w:rPr>
          <w:rFonts w:ascii="Arial" w:eastAsia="Arial" w:hAnsi="Arial" w:cs="Arial"/>
          <w:color w:val="000000"/>
          <w:sz w:val="20"/>
        </w:rPr>
        <w:t>[</w:t>
      </w:r>
      <w:proofErr w:type="spellStart"/>
      <w:r>
        <w:rPr>
          <w:rFonts w:ascii="Arial" w:eastAsia="Arial" w:hAnsi="Arial" w:cs="Arial"/>
          <w:color w:val="000000"/>
          <w:sz w:val="20"/>
        </w:rPr>
        <w:t>6C</w:t>
      </w:r>
      <w:proofErr w:type="spellEnd"/>
      <w:r>
        <w:rPr>
          <w:rFonts w:ascii="Arial" w:eastAsia="Arial" w:hAnsi="Arial" w:cs="Arial"/>
          <w:color w:val="000000"/>
          <w:sz w:val="20"/>
        </w:rPr>
        <w:t xml:space="preserve">]Since the petitioner's </w:t>
      </w:r>
      <w:r w:rsidRPr="007A4058">
        <w:rPr>
          <w:rFonts w:ascii="Arial" w:eastAsia="Arial" w:hAnsi="Arial" w:cs="Arial"/>
          <w:color w:val="000000"/>
          <w:sz w:val="20"/>
          <w:highlight w:val="yellow"/>
        </w:rPr>
        <w:t>absence from the Western District of Kentucky did not</w:t>
      </w:r>
      <w:r>
        <w:rPr>
          <w:rFonts w:ascii="Arial" w:eastAsia="Arial" w:hAnsi="Arial" w:cs="Arial"/>
          <w:color w:val="000000"/>
          <w:sz w:val="20"/>
        </w:rPr>
        <w:t xml:space="preserve"> d</w:t>
      </w:r>
      <w:r w:rsidRPr="007A4058">
        <w:rPr>
          <w:rFonts w:ascii="Arial" w:eastAsia="Arial" w:hAnsi="Arial" w:cs="Arial"/>
          <w:color w:val="000000"/>
          <w:sz w:val="20"/>
          <w:highlight w:val="yellow"/>
        </w:rPr>
        <w:t>eprive</w:t>
      </w:r>
      <w:r>
        <w:rPr>
          <w:rFonts w:ascii="Arial" w:eastAsia="Arial" w:hAnsi="Arial" w:cs="Arial"/>
          <w:color w:val="000000"/>
          <w:sz w:val="20"/>
        </w:rPr>
        <w:t xml:space="preserve"> the court of jurisdiction, and </w:t>
      </w:r>
      <w:r w:rsidRPr="007A4058">
        <w:rPr>
          <w:rFonts w:ascii="Arial" w:eastAsia="Arial" w:hAnsi="Arial" w:cs="Arial"/>
          <w:color w:val="000000"/>
          <w:sz w:val="20"/>
          <w:highlight w:val="yellow"/>
        </w:rPr>
        <w:t xml:space="preserve">since the respondent </w:t>
      </w:r>
      <w:r w:rsidRPr="007A4058">
        <w:rPr>
          <w:rFonts w:ascii="Arial" w:eastAsia="Arial" w:hAnsi="Arial" w:cs="Arial"/>
          <w:b/>
          <w:color w:val="000000"/>
          <w:sz w:val="20"/>
          <w:highlight w:val="yellow"/>
        </w:rPr>
        <w:t> [***456] </w:t>
      </w:r>
      <w:r w:rsidRPr="007A4058">
        <w:rPr>
          <w:rFonts w:ascii="Arial" w:eastAsia="Arial" w:hAnsi="Arial" w:cs="Arial"/>
          <w:color w:val="000000"/>
          <w:sz w:val="20"/>
          <w:highlight w:val="yellow"/>
        </w:rPr>
        <w:t xml:space="preserve"> was properly served in that district,</w:t>
      </w:r>
      <w:r>
        <w:rPr>
          <w:rFonts w:ascii="Arial" w:eastAsia="Arial" w:hAnsi="Arial" w:cs="Arial"/>
          <w:color w:val="000000"/>
          <w:sz w:val="20"/>
        </w:rPr>
        <w:t xml:space="preserve"> see  </w:t>
      </w:r>
      <w:bookmarkStart w:id="281" w:name="Bookmark_I4FXHR420K1MNJ08H0000400"/>
      <w:bookmarkEnd w:id="281"/>
      <w:r>
        <w:fldChar w:fldCharType="begin"/>
      </w:r>
      <w:r>
        <w:instrText xml:space="preserve"> HYPERLINK "https://advance.lexis.com/api/document?collection=cases&amp;id=urn:contentItem:3S4X-D8B0-003B-S310-00000-00&amp;context=" </w:instrText>
      </w:r>
      <w:r>
        <w:fldChar w:fldCharType="separate"/>
      </w:r>
      <w:r>
        <w:rPr>
          <w:rFonts w:ascii="Arial" w:eastAsia="Arial" w:hAnsi="Arial" w:cs="Arial"/>
          <w:i/>
          <w:color w:val="0077CC"/>
          <w:sz w:val="20"/>
          <w:u w:val="single"/>
          <w:shd w:val="clear" w:color="auto" w:fill="FFFFFF"/>
        </w:rPr>
        <w:t>Strait</w:t>
      </w:r>
      <w:r>
        <w:rPr>
          <w:rFonts w:ascii="Arial" w:eastAsia="Arial" w:hAnsi="Arial" w:cs="Arial"/>
          <w:i/>
          <w:color w:val="0077CC"/>
          <w:sz w:val="20"/>
          <w:u w:val="single"/>
          <w:shd w:val="clear" w:color="auto" w:fill="FFFFFF"/>
        </w:rPr>
        <w:fldChar w:fldCharType="end"/>
      </w:r>
      <w:hyperlink r:id="rId229" w:history="1">
        <w:r>
          <w:rPr>
            <w:rFonts w:ascii="Arial" w:eastAsia="Arial" w:hAnsi="Arial" w:cs="Arial"/>
            <w:i/>
            <w:color w:val="0077CC"/>
            <w:sz w:val="20"/>
            <w:u w:val="single"/>
            <w:shd w:val="clear" w:color="auto" w:fill="FFFFFF"/>
          </w:rPr>
          <w:t xml:space="preserve"> v. </w:t>
        </w:r>
      </w:hyperlink>
      <w:hyperlink r:id="rId230" w:history="1">
        <w:r>
          <w:rPr>
            <w:rFonts w:ascii="Arial" w:eastAsia="Arial" w:hAnsi="Arial" w:cs="Arial"/>
            <w:i/>
            <w:color w:val="0077CC"/>
            <w:sz w:val="20"/>
            <w:u w:val="single"/>
            <w:shd w:val="clear" w:color="auto" w:fill="FFFFFF"/>
          </w:rPr>
          <w:t>Laird</w:t>
        </w:r>
      </w:hyperlink>
      <w:hyperlink r:id="rId231" w:history="1">
        <w:r>
          <w:rPr>
            <w:rFonts w:ascii="Arial" w:eastAsia="Arial" w:hAnsi="Arial" w:cs="Arial"/>
            <w:i/>
            <w:color w:val="0077CC"/>
            <w:sz w:val="20"/>
            <w:u w:val="single"/>
            <w:shd w:val="clear" w:color="auto" w:fill="FFFFFF"/>
          </w:rPr>
          <w:t>, 406 U.S. 341 (1972)</w:t>
        </w:r>
      </w:hyperlink>
      <w:r>
        <w:rPr>
          <w:rFonts w:ascii="Arial" w:eastAsia="Arial" w:hAnsi="Arial" w:cs="Arial"/>
          <w:color w:val="000000"/>
          <w:sz w:val="20"/>
        </w:rPr>
        <w:t xml:space="preserve">; </w:t>
      </w:r>
      <w:bookmarkStart w:id="282" w:name="Bookmark_I4FXHR420K1MNJ08K0000400"/>
      <w:bookmarkEnd w:id="282"/>
      <w:r>
        <w:fldChar w:fldCharType="begin"/>
      </w:r>
      <w:r>
        <w:instrText xml:space="preserve"> HYPERLINK "https://advance.lexis.com/api/document?collection=cases&amp;id=urn:contentItem:3S4X-DPY0-003B-S3NJ-00000-00&amp;context=" </w:instrText>
      </w:r>
      <w:r>
        <w:fldChar w:fldCharType="separate"/>
      </w:r>
      <w:proofErr w:type="spellStart"/>
      <w:r>
        <w:rPr>
          <w:rFonts w:ascii="Arial" w:eastAsia="Arial" w:hAnsi="Arial" w:cs="Arial"/>
          <w:i/>
          <w:color w:val="0077CC"/>
          <w:sz w:val="20"/>
          <w:u w:val="single"/>
          <w:shd w:val="clear" w:color="auto" w:fill="FFFFFF"/>
        </w:rPr>
        <w:t>Schlanger</w:t>
      </w:r>
      <w:proofErr w:type="spellEnd"/>
      <w:r>
        <w:rPr>
          <w:rFonts w:ascii="Arial" w:eastAsia="Arial" w:hAnsi="Arial" w:cs="Arial"/>
          <w:i/>
          <w:color w:val="0077CC"/>
          <w:sz w:val="20"/>
          <w:u w:val="single"/>
          <w:shd w:val="clear" w:color="auto" w:fill="FFFFFF"/>
        </w:rPr>
        <w:fldChar w:fldCharType="end"/>
      </w:r>
      <w:hyperlink r:id="rId232" w:history="1">
        <w:r>
          <w:rPr>
            <w:rFonts w:ascii="Arial" w:eastAsia="Arial" w:hAnsi="Arial" w:cs="Arial"/>
            <w:i/>
            <w:color w:val="0077CC"/>
            <w:sz w:val="20"/>
            <w:u w:val="single"/>
            <w:shd w:val="clear" w:color="auto" w:fill="FFFFFF"/>
          </w:rPr>
          <w:t xml:space="preserve"> v. </w:t>
        </w:r>
      </w:hyperlink>
      <w:hyperlink r:id="rId233" w:history="1">
        <w:r>
          <w:rPr>
            <w:rFonts w:ascii="Arial" w:eastAsia="Arial" w:hAnsi="Arial" w:cs="Arial"/>
            <w:i/>
            <w:color w:val="0077CC"/>
            <w:sz w:val="20"/>
            <w:u w:val="single"/>
            <w:shd w:val="clear" w:color="auto" w:fill="FFFFFF"/>
          </w:rPr>
          <w:t>Seamans</w:t>
        </w:r>
      </w:hyperlink>
      <w:hyperlink r:id="rId234" w:history="1">
        <w:r>
          <w:rPr>
            <w:rFonts w:ascii="Arial" w:eastAsia="Arial" w:hAnsi="Arial" w:cs="Arial"/>
            <w:i/>
            <w:color w:val="0077CC"/>
            <w:sz w:val="20"/>
            <w:u w:val="single"/>
            <w:shd w:val="clear" w:color="auto" w:fill="FFFFFF"/>
          </w:rPr>
          <w:t>, 401 U.S. 487 (1971)</w:t>
        </w:r>
      </w:hyperlink>
      <w:r>
        <w:rPr>
          <w:rFonts w:ascii="Arial" w:eastAsia="Arial" w:hAnsi="Arial" w:cs="Arial"/>
          <w:color w:val="000000"/>
          <w:sz w:val="20"/>
        </w:rPr>
        <w:t xml:space="preserve">, the court below erred in ordering the dismissal of the petition on jurisdictional grounds.  The judgment of the Court of </w:t>
      </w:r>
      <w:r>
        <w:rPr>
          <w:rFonts w:ascii="Arial" w:eastAsia="Arial" w:hAnsi="Arial" w:cs="Arial"/>
          <w:b/>
          <w:color w:val="000000"/>
          <w:sz w:val="20"/>
        </w:rPr>
        <w:t> [*501] </w:t>
      </w:r>
      <w:r>
        <w:rPr>
          <w:rFonts w:ascii="Arial" w:eastAsia="Arial" w:hAnsi="Arial" w:cs="Arial"/>
          <w:color w:val="000000"/>
          <w:sz w:val="20"/>
        </w:rPr>
        <w:t xml:space="preserve"> Appeals is reversed and the case is remanded for proceedings consistent with this opinion.</w:t>
      </w:r>
    </w:p>
    <w:p w14:paraId="5ECBC18E" w14:textId="77777777" w:rsidR="00DC6D3C" w:rsidRDefault="00DC6D3C" w:rsidP="00DC6D3C">
      <w:pPr>
        <w:widowControl w:val="0"/>
        <w:spacing w:before="200" w:line="260" w:lineRule="atLeast"/>
        <w:jc w:val="both"/>
      </w:pPr>
      <w:bookmarkStart w:id="283" w:name="Bookmark_para_27"/>
      <w:bookmarkEnd w:id="283"/>
      <w:r>
        <w:rPr>
          <w:rFonts w:ascii="Arial" w:eastAsia="Arial" w:hAnsi="Arial" w:cs="Arial"/>
          <w:i/>
          <w:color w:val="000000"/>
          <w:sz w:val="20"/>
        </w:rPr>
        <w:t>Reversed and remanded</w:t>
      </w:r>
      <w:r>
        <w:rPr>
          <w:rFonts w:ascii="Arial" w:eastAsia="Arial" w:hAnsi="Arial" w:cs="Arial"/>
          <w:color w:val="000000"/>
          <w:sz w:val="20"/>
        </w:rPr>
        <w:t xml:space="preserve">.  </w:t>
      </w:r>
    </w:p>
    <w:p w14:paraId="49CD5FC5" w14:textId="77777777" w:rsidR="00DC6D3C" w:rsidRDefault="00DC6D3C" w:rsidP="00DC6D3C">
      <w:pPr>
        <w:widowControl w:val="0"/>
        <w:spacing w:before="240" w:line="260" w:lineRule="atLeast"/>
      </w:pPr>
      <w:bookmarkStart w:id="284" w:name="Concur_by"/>
      <w:bookmarkEnd w:id="284"/>
      <w:r>
        <w:rPr>
          <w:rFonts w:ascii="Arial" w:eastAsia="Arial" w:hAnsi="Arial" w:cs="Arial"/>
          <w:b/>
          <w:color w:val="000000"/>
          <w:sz w:val="20"/>
        </w:rPr>
        <w:t>Concur by:</w:t>
      </w:r>
      <w:r>
        <w:rPr>
          <w:rFonts w:ascii="Arial" w:eastAsia="Arial" w:hAnsi="Arial" w:cs="Arial"/>
          <w:color w:val="000000"/>
          <w:sz w:val="20"/>
        </w:rPr>
        <w:t xml:space="preserve"> BLACKMUN </w:t>
      </w:r>
      <w:r>
        <w:br/>
      </w:r>
      <w:r>
        <w:br/>
      </w:r>
    </w:p>
    <w:p w14:paraId="66DFD3B8" w14:textId="77777777" w:rsidR="00DC6D3C" w:rsidRDefault="00DC6D3C" w:rsidP="00DC6D3C">
      <w:pPr>
        <w:keepNext/>
        <w:widowControl w:val="0"/>
        <w:spacing w:before="240" w:line="340" w:lineRule="atLeast"/>
      </w:pPr>
      <w:bookmarkStart w:id="285" w:name="Concur"/>
      <w:bookmarkEnd w:id="285"/>
      <w:r>
        <w:rPr>
          <w:rFonts w:ascii="Arial" w:eastAsia="Arial" w:hAnsi="Arial" w:cs="Arial"/>
          <w:b/>
          <w:color w:val="000000"/>
          <w:sz w:val="28"/>
        </w:rPr>
        <w:t>Concur</w:t>
      </w:r>
    </w:p>
    <w:p w14:paraId="33CA1ACD" w14:textId="77777777" w:rsidR="00DC6D3C" w:rsidRDefault="00DC6D3C" w:rsidP="00DC6D3C">
      <w:pPr>
        <w:spacing w:line="60" w:lineRule="exact"/>
      </w:pPr>
      <w:r>
        <w:rPr>
          <w:noProof/>
        </w:rPr>
        <mc:AlternateContent>
          <mc:Choice Requires="wps">
            <w:drawing>
              <wp:anchor distT="0" distB="0" distL="114300" distR="114300" simplePos="0" relativeHeight="251666432" behindDoc="0" locked="0" layoutInCell="1" allowOverlap="1" wp14:anchorId="0E391964" wp14:editId="3F8FBEE3">
                <wp:simplePos x="0" y="0"/>
                <wp:positionH relativeFrom="column">
                  <wp:posOffset>0</wp:posOffset>
                </wp:positionH>
                <wp:positionV relativeFrom="paragraph">
                  <wp:posOffset>25400</wp:posOffset>
                </wp:positionV>
                <wp:extent cx="3187700" cy="0"/>
                <wp:effectExtent l="0" t="12700" r="0" b="0"/>
                <wp:wrapTopAndBottom/>
                <wp:docPr id="53"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187700" cy="0"/>
                        </a:xfrm>
                        <a:prstGeom prst="line">
                          <a:avLst/>
                        </a:prstGeom>
                        <a:noFill/>
                        <a:ln w="25400" cmpd="sng">
                          <a:solidFill>
                            <a:srgbClr val="009DD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BDA62A" id="Line 5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pt" to="251pt,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" strokecolor="#009ddb" strokeweight="2pt">
                <o:lock v:ext="edit" shapetype="f"/>
                <w10:wrap type="topAndBottom"/>
              </v:line>
            </w:pict>
          </mc:Fallback>
        </mc:AlternateContent>
      </w:r>
    </w:p>
    <w:p w14:paraId="6B7305F5" w14:textId="77777777" w:rsidR="00DC6D3C" w:rsidRDefault="00DC6D3C" w:rsidP="00DC6D3C">
      <w:pPr>
        <w:spacing w:line="120" w:lineRule="exact"/>
      </w:pPr>
    </w:p>
    <w:p w14:paraId="36B87FE4" w14:textId="77777777" w:rsidR="00DC6D3C" w:rsidRDefault="00DC6D3C" w:rsidP="00DC6D3C">
      <w:pPr>
        <w:widowControl w:val="0"/>
        <w:spacing w:before="120" w:line="260" w:lineRule="atLeast"/>
      </w:pPr>
      <w:r>
        <w:rPr>
          <w:rFonts w:ascii="Arial" w:eastAsia="Arial" w:hAnsi="Arial" w:cs="Arial"/>
          <w:color w:val="000000"/>
          <w:sz w:val="20"/>
        </w:rPr>
        <w:t>MR. JUSTICE BLACKMUN, concurring in the result.</w:t>
      </w:r>
    </w:p>
    <w:p w14:paraId="5F0F1948" w14:textId="77777777" w:rsidR="00DC6D3C" w:rsidRDefault="00DC6D3C" w:rsidP="00DC6D3C">
      <w:pPr>
        <w:widowControl w:val="0"/>
        <w:spacing w:before="240" w:line="260" w:lineRule="atLeast"/>
        <w:jc w:val="both"/>
      </w:pPr>
      <w:bookmarkStart w:id="286" w:name="Bookmark_para_28"/>
      <w:bookmarkStart w:id="287" w:name="Bookmark_I4FXHR420K1MNJ0970000400"/>
      <w:bookmarkEnd w:id="286"/>
      <w:bookmarkEnd w:id="287"/>
      <w:r>
        <w:rPr>
          <w:rFonts w:ascii="Arial" w:eastAsia="Arial" w:hAnsi="Arial" w:cs="Arial"/>
          <w:color w:val="000000"/>
          <w:sz w:val="20"/>
        </w:rPr>
        <w:t xml:space="preserve">I concur in the result. </w:t>
      </w:r>
      <w:bookmarkStart w:id="288" w:name="Bookmark_I4FXHR420K1MNJ0B10000400"/>
      <w:bookmarkEnd w:id="288"/>
      <w:r>
        <w:rPr>
          <w:rFonts w:ascii="Arial" w:eastAsia="Arial" w:hAnsi="Arial" w:cs="Arial"/>
          <w:color w:val="000000"/>
          <w:sz w:val="20"/>
        </w:rPr>
        <w:t xml:space="preserve"> The conclusion the Court reaches is not unexpected when one notes the extraordinary expansion of the concept of habeas corpus effected in recent years.  See  </w:t>
      </w:r>
      <w:bookmarkStart w:id="289" w:name="Bookmark_I4FXHR420K1MNJ0960000400"/>
      <w:bookmarkEnd w:id="289"/>
      <w:r>
        <w:fldChar w:fldCharType="begin"/>
      </w:r>
      <w:r>
        <w:instrText xml:space="preserve"> HYPERLINK "https://advance.lexis.com/api/document?collection=cases&amp;id=urn:contentItem:3S4X-6BX0-003B-713V-00000-00&amp;context=" </w:instrText>
      </w:r>
      <w:r>
        <w:fldChar w:fldCharType="separate"/>
      </w:r>
      <w:r>
        <w:rPr>
          <w:rFonts w:ascii="Arial" w:eastAsia="Arial" w:hAnsi="Arial" w:cs="Arial"/>
          <w:i/>
          <w:color w:val="0077CC"/>
          <w:sz w:val="20"/>
          <w:u w:val="single"/>
          <w:shd w:val="clear" w:color="auto" w:fill="FFFFFF"/>
        </w:rPr>
        <w:t xml:space="preserve">Ex </w:t>
      </w:r>
      <w:proofErr w:type="spellStart"/>
      <w:r>
        <w:rPr>
          <w:rFonts w:ascii="Arial" w:eastAsia="Arial" w:hAnsi="Arial" w:cs="Arial"/>
          <w:i/>
          <w:color w:val="0077CC"/>
          <w:sz w:val="20"/>
          <w:u w:val="single"/>
          <w:shd w:val="clear" w:color="auto" w:fill="FFFFFF"/>
        </w:rPr>
        <w:t>parte</w:t>
      </w:r>
      <w:proofErr w:type="spellEnd"/>
      <w:r>
        <w:rPr>
          <w:rFonts w:ascii="Arial" w:eastAsia="Arial" w:hAnsi="Arial" w:cs="Arial"/>
          <w:i/>
          <w:color w:val="0077CC"/>
          <w:sz w:val="20"/>
          <w:u w:val="single"/>
          <w:shd w:val="clear" w:color="auto" w:fill="FFFFFF"/>
        </w:rPr>
        <w:t xml:space="preserve"> Hull</w:t>
      </w:r>
      <w:r>
        <w:rPr>
          <w:rFonts w:ascii="Arial" w:eastAsia="Arial" w:hAnsi="Arial" w:cs="Arial"/>
          <w:i/>
          <w:color w:val="0077CC"/>
          <w:sz w:val="20"/>
          <w:u w:val="single"/>
          <w:shd w:val="clear" w:color="auto" w:fill="FFFFFF"/>
        </w:rPr>
        <w:fldChar w:fldCharType="end"/>
      </w:r>
      <w:hyperlink r:id="rId235" w:history="1">
        <w:r>
          <w:rPr>
            <w:rFonts w:ascii="Arial" w:eastAsia="Arial" w:hAnsi="Arial" w:cs="Arial"/>
            <w:i/>
            <w:color w:val="0077CC"/>
            <w:sz w:val="20"/>
            <w:u w:val="single"/>
            <w:shd w:val="clear" w:color="auto" w:fill="FFFFFF"/>
          </w:rPr>
          <w:t>, 312 U.S. 546 (1941)</w:t>
        </w:r>
      </w:hyperlink>
      <w:r>
        <w:rPr>
          <w:rFonts w:ascii="Arial" w:eastAsia="Arial" w:hAnsi="Arial" w:cs="Arial"/>
          <w:color w:val="000000"/>
          <w:sz w:val="20"/>
        </w:rPr>
        <w:t xml:space="preserve">;  </w:t>
      </w:r>
      <w:bookmarkStart w:id="290" w:name="Bookmark_I4FXHR420K1MNJ0980000400"/>
      <w:bookmarkEnd w:id="290"/>
      <w:r>
        <w:fldChar w:fldCharType="begin"/>
      </w:r>
      <w:r>
        <w:instrText xml:space="preserve"> HYPERLINK "https://advance.lexis.com/api/document?collection=cases&amp;id=urn:contentItem:3S4X-2R20-003B-7007-00000-00&amp;context=" </w:instrText>
      </w:r>
      <w:r>
        <w:fldChar w:fldCharType="separate"/>
      </w:r>
      <w:r>
        <w:rPr>
          <w:rFonts w:ascii="Arial" w:eastAsia="Arial" w:hAnsi="Arial" w:cs="Arial"/>
          <w:i/>
          <w:color w:val="0077CC"/>
          <w:sz w:val="20"/>
          <w:u w:val="single"/>
          <w:shd w:val="clear" w:color="auto" w:fill="FFFFFF"/>
        </w:rPr>
        <w:t xml:space="preserve">Ex </w:t>
      </w:r>
      <w:proofErr w:type="spellStart"/>
      <w:r>
        <w:rPr>
          <w:rFonts w:ascii="Arial" w:eastAsia="Arial" w:hAnsi="Arial" w:cs="Arial"/>
          <w:i/>
          <w:color w:val="0077CC"/>
          <w:sz w:val="20"/>
          <w:u w:val="single"/>
          <w:shd w:val="clear" w:color="auto" w:fill="FFFFFF"/>
        </w:rPr>
        <w:t>parte</w:t>
      </w:r>
      <w:proofErr w:type="spellEnd"/>
      <w:r>
        <w:rPr>
          <w:rFonts w:ascii="Arial" w:eastAsia="Arial" w:hAnsi="Arial" w:cs="Arial"/>
          <w:i/>
          <w:color w:val="0077CC"/>
          <w:sz w:val="20"/>
          <w:u w:val="single"/>
          <w:shd w:val="clear" w:color="auto" w:fill="FFFFFF"/>
        </w:rPr>
        <w:t xml:space="preserve"> Endo</w:t>
      </w:r>
      <w:r>
        <w:rPr>
          <w:rFonts w:ascii="Arial" w:eastAsia="Arial" w:hAnsi="Arial" w:cs="Arial"/>
          <w:i/>
          <w:color w:val="0077CC"/>
          <w:sz w:val="20"/>
          <w:u w:val="single"/>
          <w:shd w:val="clear" w:color="auto" w:fill="FFFFFF"/>
        </w:rPr>
        <w:fldChar w:fldCharType="end"/>
      </w:r>
      <w:hyperlink r:id="rId236" w:history="1">
        <w:r>
          <w:rPr>
            <w:rFonts w:ascii="Arial" w:eastAsia="Arial" w:hAnsi="Arial" w:cs="Arial"/>
            <w:i/>
            <w:color w:val="0077CC"/>
            <w:sz w:val="20"/>
            <w:u w:val="single"/>
            <w:shd w:val="clear" w:color="auto" w:fill="FFFFFF"/>
          </w:rPr>
          <w:t>, 323 U.S. 283 (1944)</w:t>
        </w:r>
      </w:hyperlink>
      <w:r>
        <w:rPr>
          <w:rFonts w:ascii="Arial" w:eastAsia="Arial" w:hAnsi="Arial" w:cs="Arial"/>
          <w:color w:val="000000"/>
          <w:sz w:val="20"/>
        </w:rPr>
        <w:t xml:space="preserve">; </w:t>
      </w:r>
      <w:r>
        <w:rPr>
          <w:rFonts w:ascii="Arial" w:eastAsia="Arial" w:hAnsi="Arial" w:cs="Arial"/>
          <w:b/>
          <w:color w:val="000000"/>
          <w:sz w:val="20"/>
        </w:rPr>
        <w:t> [**1133] </w:t>
      </w:r>
      <w:r>
        <w:rPr>
          <w:rFonts w:ascii="Arial" w:eastAsia="Arial" w:hAnsi="Arial" w:cs="Arial"/>
          <w:color w:val="000000"/>
          <w:sz w:val="20"/>
        </w:rPr>
        <w:t xml:space="preserve">  </w:t>
      </w:r>
      <w:bookmarkStart w:id="291" w:name="Bookmark_I4FXHR420K1MNJ09B0000400"/>
      <w:bookmarkEnd w:id="291"/>
      <w:r>
        <w:fldChar w:fldCharType="begin"/>
      </w:r>
      <w:r>
        <w:instrText xml:space="preserve"> HYPERLINK "https://advance.lexis.com/api/document?collection=cases&amp;id=urn:contentItem:3S4X-H600-003B-S3KX-00000-00&amp;context=" </w:instrText>
      </w:r>
      <w:r>
        <w:fldChar w:fldCharType="separate"/>
      </w:r>
      <w:r>
        <w:rPr>
          <w:rFonts w:ascii="Arial" w:eastAsia="Arial" w:hAnsi="Arial" w:cs="Arial"/>
          <w:i/>
          <w:color w:val="0077CC"/>
          <w:sz w:val="20"/>
          <w:u w:val="single"/>
          <w:shd w:val="clear" w:color="auto" w:fill="FFFFFF"/>
        </w:rPr>
        <w:t>Jones</w:t>
      </w:r>
      <w:r>
        <w:rPr>
          <w:rFonts w:ascii="Arial" w:eastAsia="Arial" w:hAnsi="Arial" w:cs="Arial"/>
          <w:i/>
          <w:color w:val="0077CC"/>
          <w:sz w:val="20"/>
          <w:u w:val="single"/>
          <w:shd w:val="clear" w:color="auto" w:fill="FFFFFF"/>
        </w:rPr>
        <w:fldChar w:fldCharType="end"/>
      </w:r>
      <w:hyperlink r:id="rId237" w:history="1">
        <w:r>
          <w:rPr>
            <w:rFonts w:ascii="Arial" w:eastAsia="Arial" w:hAnsi="Arial" w:cs="Arial"/>
            <w:i/>
            <w:color w:val="0077CC"/>
            <w:sz w:val="20"/>
            <w:u w:val="single"/>
            <w:shd w:val="clear" w:color="auto" w:fill="FFFFFF"/>
          </w:rPr>
          <w:t xml:space="preserve"> v. </w:t>
        </w:r>
      </w:hyperlink>
      <w:hyperlink r:id="rId238" w:history="1">
        <w:r>
          <w:rPr>
            <w:rFonts w:ascii="Arial" w:eastAsia="Arial" w:hAnsi="Arial" w:cs="Arial"/>
            <w:i/>
            <w:color w:val="0077CC"/>
            <w:sz w:val="20"/>
            <w:u w:val="single"/>
            <w:shd w:val="clear" w:color="auto" w:fill="FFFFFF"/>
          </w:rPr>
          <w:t>Cunningham</w:t>
        </w:r>
      </w:hyperlink>
      <w:hyperlink r:id="rId239" w:history="1">
        <w:r>
          <w:rPr>
            <w:rFonts w:ascii="Arial" w:eastAsia="Arial" w:hAnsi="Arial" w:cs="Arial"/>
            <w:i/>
            <w:color w:val="0077CC"/>
            <w:sz w:val="20"/>
            <w:u w:val="single"/>
            <w:shd w:val="clear" w:color="auto" w:fill="FFFFFF"/>
          </w:rPr>
          <w:t>, 371 U.S. 236 (1963)</w:t>
        </w:r>
      </w:hyperlink>
      <w:r>
        <w:rPr>
          <w:rFonts w:ascii="Arial" w:eastAsia="Arial" w:hAnsi="Arial" w:cs="Arial"/>
          <w:color w:val="000000"/>
          <w:sz w:val="20"/>
        </w:rPr>
        <w:t xml:space="preserve">;  </w:t>
      </w:r>
      <w:bookmarkStart w:id="292" w:name="Bookmark_I4FXHR420K1MNJ09K0000400"/>
      <w:bookmarkEnd w:id="292"/>
      <w:r>
        <w:fldChar w:fldCharType="begin"/>
      </w:r>
      <w:r>
        <w:instrText xml:space="preserve"> HYPERLINK "https://advance.lexis.com/api/document?collection=cases&amp;id=urn:contentItem:3S4X-FJ90-003B-S0HX-00000-00&amp;context=" </w:instrText>
      </w:r>
      <w:r>
        <w:fldChar w:fldCharType="separate"/>
      </w:r>
      <w:r>
        <w:rPr>
          <w:rFonts w:ascii="Arial" w:eastAsia="Arial" w:hAnsi="Arial" w:cs="Arial"/>
          <w:i/>
          <w:color w:val="0077CC"/>
          <w:sz w:val="20"/>
          <w:u w:val="single"/>
          <w:shd w:val="clear" w:color="auto" w:fill="FFFFFF"/>
        </w:rPr>
        <w:t>Peyton</w:t>
      </w:r>
      <w:r>
        <w:rPr>
          <w:rFonts w:ascii="Arial" w:eastAsia="Arial" w:hAnsi="Arial" w:cs="Arial"/>
          <w:i/>
          <w:color w:val="0077CC"/>
          <w:sz w:val="20"/>
          <w:u w:val="single"/>
          <w:shd w:val="clear" w:color="auto" w:fill="FFFFFF"/>
        </w:rPr>
        <w:fldChar w:fldCharType="end"/>
      </w:r>
      <w:hyperlink r:id="rId240" w:history="1">
        <w:r>
          <w:rPr>
            <w:rFonts w:ascii="Arial" w:eastAsia="Arial" w:hAnsi="Arial" w:cs="Arial"/>
            <w:i/>
            <w:color w:val="0077CC"/>
            <w:sz w:val="20"/>
            <w:u w:val="single"/>
            <w:shd w:val="clear" w:color="auto" w:fill="FFFFFF"/>
          </w:rPr>
          <w:t xml:space="preserve"> v. </w:t>
        </w:r>
      </w:hyperlink>
      <w:hyperlink r:id="rId241" w:history="1">
        <w:r>
          <w:rPr>
            <w:rFonts w:ascii="Arial" w:eastAsia="Arial" w:hAnsi="Arial" w:cs="Arial"/>
            <w:i/>
            <w:color w:val="0077CC"/>
            <w:sz w:val="20"/>
            <w:u w:val="single"/>
            <w:shd w:val="clear" w:color="auto" w:fill="FFFFFF"/>
          </w:rPr>
          <w:t>Rowe</w:t>
        </w:r>
      </w:hyperlink>
      <w:hyperlink r:id="rId242" w:history="1">
        <w:r>
          <w:rPr>
            <w:rFonts w:ascii="Arial" w:eastAsia="Arial" w:hAnsi="Arial" w:cs="Arial"/>
            <w:i/>
            <w:color w:val="0077CC"/>
            <w:sz w:val="20"/>
            <w:u w:val="single"/>
            <w:shd w:val="clear" w:color="auto" w:fill="FFFFFF"/>
          </w:rPr>
          <w:t>, 391 U.S. 54 (1968)</w:t>
        </w:r>
      </w:hyperlink>
      <w:r>
        <w:rPr>
          <w:rFonts w:ascii="Arial" w:eastAsia="Arial" w:hAnsi="Arial" w:cs="Arial"/>
          <w:color w:val="000000"/>
          <w:sz w:val="20"/>
        </w:rPr>
        <w:t xml:space="preserve">;  </w:t>
      </w:r>
      <w:bookmarkStart w:id="293" w:name="Bookmark_I4FXHR420K1MNJ09N0000400"/>
      <w:bookmarkEnd w:id="293"/>
      <w:r>
        <w:fldChar w:fldCharType="begin"/>
      </w:r>
      <w:r>
        <w:instrText xml:space="preserve"> HYPERLINK "https://advance.lexis.com/api/document?collection=cases&amp;id=urn:contentItem:3S4X-FK40-003B-S0R1-00000-00&amp;context=" </w:instrText>
      </w:r>
      <w:r>
        <w:fldChar w:fldCharType="separate"/>
      </w:r>
      <w:proofErr w:type="spellStart"/>
      <w:r>
        <w:rPr>
          <w:rFonts w:ascii="Arial" w:eastAsia="Arial" w:hAnsi="Arial" w:cs="Arial"/>
          <w:i/>
          <w:color w:val="0077CC"/>
          <w:sz w:val="20"/>
          <w:u w:val="single"/>
          <w:shd w:val="clear" w:color="auto" w:fill="FFFFFF"/>
        </w:rPr>
        <w:t>Carafas</w:t>
      </w:r>
      <w:proofErr w:type="spellEnd"/>
      <w:r>
        <w:rPr>
          <w:rFonts w:ascii="Arial" w:eastAsia="Arial" w:hAnsi="Arial" w:cs="Arial"/>
          <w:i/>
          <w:color w:val="0077CC"/>
          <w:sz w:val="20"/>
          <w:u w:val="single"/>
          <w:shd w:val="clear" w:color="auto" w:fill="FFFFFF"/>
        </w:rPr>
        <w:fldChar w:fldCharType="end"/>
      </w:r>
      <w:hyperlink r:id="rId243" w:history="1">
        <w:r>
          <w:rPr>
            <w:rFonts w:ascii="Arial" w:eastAsia="Arial" w:hAnsi="Arial" w:cs="Arial"/>
            <w:i/>
            <w:color w:val="0077CC"/>
            <w:sz w:val="20"/>
            <w:u w:val="single"/>
            <w:shd w:val="clear" w:color="auto" w:fill="FFFFFF"/>
          </w:rPr>
          <w:t xml:space="preserve"> v. </w:t>
        </w:r>
      </w:hyperlink>
      <w:hyperlink r:id="rId244" w:history="1">
        <w:proofErr w:type="spellStart"/>
        <w:r>
          <w:rPr>
            <w:rFonts w:ascii="Arial" w:eastAsia="Arial" w:hAnsi="Arial" w:cs="Arial"/>
            <w:i/>
            <w:color w:val="0077CC"/>
            <w:sz w:val="20"/>
            <w:u w:val="single"/>
            <w:shd w:val="clear" w:color="auto" w:fill="FFFFFF"/>
          </w:rPr>
          <w:t>LaVallee</w:t>
        </w:r>
        <w:proofErr w:type="spellEnd"/>
      </w:hyperlink>
      <w:hyperlink r:id="rId245" w:history="1">
        <w:r>
          <w:rPr>
            <w:rFonts w:ascii="Arial" w:eastAsia="Arial" w:hAnsi="Arial" w:cs="Arial"/>
            <w:i/>
            <w:color w:val="0077CC"/>
            <w:sz w:val="20"/>
            <w:u w:val="single"/>
            <w:shd w:val="clear" w:color="auto" w:fill="FFFFFF"/>
          </w:rPr>
          <w:t>, 391 U.S. 234 (1968)</w:t>
        </w:r>
      </w:hyperlink>
      <w:r>
        <w:rPr>
          <w:rFonts w:ascii="Arial" w:eastAsia="Arial" w:hAnsi="Arial" w:cs="Arial"/>
          <w:color w:val="000000"/>
          <w:sz w:val="20"/>
        </w:rPr>
        <w:t>;</w:t>
      </w:r>
      <w:r>
        <w:rPr>
          <w:rFonts w:ascii="Arial" w:eastAsia="Arial" w:hAnsi="Arial" w:cs="Arial"/>
          <w:b/>
          <w:color w:val="000000"/>
          <w:sz w:val="20"/>
        </w:rPr>
        <w:t> [****31] </w:t>
      </w:r>
      <w:r>
        <w:rPr>
          <w:rFonts w:ascii="Arial" w:eastAsia="Arial" w:hAnsi="Arial" w:cs="Arial"/>
          <w:color w:val="000000"/>
          <w:sz w:val="20"/>
        </w:rPr>
        <w:t xml:space="preserve">  </w:t>
      </w:r>
      <w:bookmarkStart w:id="294" w:name="Bookmark_I4FXHR420K1MNJ09X0000400"/>
      <w:bookmarkEnd w:id="294"/>
      <w:r>
        <w:fldChar w:fldCharType="begin"/>
      </w:r>
      <w:r>
        <w:instrText xml:space="preserve"> HYPERLINK "https://advance.lexis.com/api/document?collection=cases&amp;id=urn:contentItem:3S4X-DX40-003B-S1C4-00000-00&amp;context=" </w:instrText>
      </w:r>
      <w:r>
        <w:fldChar w:fldCharType="separate"/>
      </w:r>
      <w:r>
        <w:rPr>
          <w:rFonts w:ascii="Arial" w:eastAsia="Arial" w:hAnsi="Arial" w:cs="Arial"/>
          <w:i/>
          <w:color w:val="0077CC"/>
          <w:sz w:val="20"/>
          <w:u w:val="single"/>
          <w:shd w:val="clear" w:color="auto" w:fill="FFFFFF"/>
        </w:rPr>
        <w:t>Nelson</w:t>
      </w:r>
      <w:r>
        <w:rPr>
          <w:rFonts w:ascii="Arial" w:eastAsia="Arial" w:hAnsi="Arial" w:cs="Arial"/>
          <w:i/>
          <w:color w:val="0077CC"/>
          <w:sz w:val="20"/>
          <w:u w:val="single"/>
          <w:shd w:val="clear" w:color="auto" w:fill="FFFFFF"/>
        </w:rPr>
        <w:fldChar w:fldCharType="end"/>
      </w:r>
      <w:hyperlink r:id="rId246" w:history="1">
        <w:r>
          <w:rPr>
            <w:rFonts w:ascii="Arial" w:eastAsia="Arial" w:hAnsi="Arial" w:cs="Arial"/>
            <w:i/>
            <w:color w:val="0077CC"/>
            <w:sz w:val="20"/>
            <w:u w:val="single"/>
            <w:shd w:val="clear" w:color="auto" w:fill="FFFFFF"/>
          </w:rPr>
          <w:t xml:space="preserve"> v. </w:t>
        </w:r>
      </w:hyperlink>
      <w:hyperlink r:id="rId247" w:history="1">
        <w:r>
          <w:rPr>
            <w:rFonts w:ascii="Arial" w:eastAsia="Arial" w:hAnsi="Arial" w:cs="Arial"/>
            <w:i/>
            <w:color w:val="0077CC"/>
            <w:sz w:val="20"/>
            <w:u w:val="single"/>
            <w:shd w:val="clear" w:color="auto" w:fill="FFFFFF"/>
          </w:rPr>
          <w:t>George</w:t>
        </w:r>
      </w:hyperlink>
      <w:hyperlink r:id="rId248" w:history="1">
        <w:r>
          <w:rPr>
            <w:rFonts w:ascii="Arial" w:eastAsia="Arial" w:hAnsi="Arial" w:cs="Arial"/>
            <w:i/>
            <w:color w:val="0077CC"/>
            <w:sz w:val="20"/>
            <w:u w:val="single"/>
            <w:shd w:val="clear" w:color="auto" w:fill="FFFFFF"/>
          </w:rPr>
          <w:t>, 399 U.S. 224 (1970)</w:t>
        </w:r>
      </w:hyperlink>
      <w:r>
        <w:rPr>
          <w:rFonts w:ascii="Arial" w:eastAsia="Arial" w:hAnsi="Arial" w:cs="Arial"/>
          <w:color w:val="000000"/>
          <w:sz w:val="20"/>
        </w:rPr>
        <w:t xml:space="preserve">. </w:t>
      </w:r>
      <w:bookmarkStart w:id="295" w:name="Bookmark_I4FXHR420K1MNJ0B10000400_2"/>
      <w:bookmarkEnd w:id="295"/>
      <w:r>
        <w:rPr>
          <w:rFonts w:ascii="Arial" w:eastAsia="Arial" w:hAnsi="Arial" w:cs="Arial"/>
          <w:color w:val="000000"/>
          <w:sz w:val="20"/>
        </w:rPr>
        <w:t xml:space="preserve">Cf.   </w:t>
      </w:r>
      <w:bookmarkStart w:id="296" w:name="Bookmark_I4FXHR420K1MNJ0B00000400"/>
      <w:bookmarkEnd w:id="296"/>
      <w:r>
        <w:fldChar w:fldCharType="begin"/>
      </w:r>
      <w:r>
        <w:instrText xml:space="preserve"> HYPERLINK "https://advance.lexis.com/api/document?collection=cases&amp;id=urn:contentItem:3S4X-DPY0-003B-S3NJ-00000-00&amp;context=" </w:instrText>
      </w:r>
      <w:r>
        <w:fldChar w:fldCharType="separate"/>
      </w:r>
      <w:proofErr w:type="spellStart"/>
      <w:r>
        <w:rPr>
          <w:rFonts w:ascii="Arial" w:eastAsia="Arial" w:hAnsi="Arial" w:cs="Arial"/>
          <w:i/>
          <w:color w:val="0077CC"/>
          <w:sz w:val="20"/>
          <w:u w:val="single"/>
          <w:shd w:val="clear" w:color="auto" w:fill="FFFFFF"/>
        </w:rPr>
        <w:t>Schlanger</w:t>
      </w:r>
      <w:proofErr w:type="spellEnd"/>
      <w:r>
        <w:rPr>
          <w:rFonts w:ascii="Arial" w:eastAsia="Arial" w:hAnsi="Arial" w:cs="Arial"/>
          <w:i/>
          <w:color w:val="0077CC"/>
          <w:sz w:val="20"/>
          <w:u w:val="single"/>
          <w:shd w:val="clear" w:color="auto" w:fill="FFFFFF"/>
        </w:rPr>
        <w:fldChar w:fldCharType="end"/>
      </w:r>
      <w:hyperlink r:id="rId249" w:history="1">
        <w:r>
          <w:rPr>
            <w:rFonts w:ascii="Arial" w:eastAsia="Arial" w:hAnsi="Arial" w:cs="Arial"/>
            <w:i/>
            <w:color w:val="0077CC"/>
            <w:sz w:val="20"/>
            <w:u w:val="single"/>
            <w:shd w:val="clear" w:color="auto" w:fill="FFFFFF"/>
          </w:rPr>
          <w:t xml:space="preserve"> v. </w:t>
        </w:r>
      </w:hyperlink>
      <w:hyperlink r:id="rId250" w:history="1">
        <w:r>
          <w:rPr>
            <w:rFonts w:ascii="Arial" w:eastAsia="Arial" w:hAnsi="Arial" w:cs="Arial"/>
            <w:i/>
            <w:color w:val="0077CC"/>
            <w:sz w:val="20"/>
            <w:u w:val="single"/>
            <w:shd w:val="clear" w:color="auto" w:fill="FFFFFF"/>
          </w:rPr>
          <w:t>Seamans</w:t>
        </w:r>
      </w:hyperlink>
      <w:hyperlink r:id="rId251" w:history="1">
        <w:r>
          <w:rPr>
            <w:rFonts w:ascii="Arial" w:eastAsia="Arial" w:hAnsi="Arial" w:cs="Arial"/>
            <w:i/>
            <w:color w:val="0077CC"/>
            <w:sz w:val="20"/>
            <w:u w:val="single"/>
            <w:shd w:val="clear" w:color="auto" w:fill="FFFFFF"/>
          </w:rPr>
          <w:t>, 401 U.S. 487 (1971)</w:t>
        </w:r>
      </w:hyperlink>
      <w:r>
        <w:rPr>
          <w:rFonts w:ascii="Arial" w:eastAsia="Arial" w:hAnsi="Arial" w:cs="Arial"/>
          <w:color w:val="000000"/>
          <w:sz w:val="20"/>
        </w:rPr>
        <w:t>. A trend of this kind, once begun, easily assumes startling proportions.  The present case is but one more step, with the Alabama warden now made the agent of the Commonwealth of Kentucky.</w:t>
      </w:r>
    </w:p>
    <w:p w14:paraId="6149B59F" w14:textId="77777777" w:rsidR="00DC6D3C" w:rsidRDefault="00DC6D3C" w:rsidP="00DC6D3C">
      <w:pPr>
        <w:widowControl w:val="0"/>
        <w:spacing w:before="200" w:line="260" w:lineRule="atLeast"/>
        <w:jc w:val="both"/>
      </w:pPr>
      <w:bookmarkStart w:id="297" w:name="Bookmark_para_29"/>
      <w:bookmarkEnd w:id="297"/>
      <w:r>
        <w:rPr>
          <w:rFonts w:ascii="Arial" w:eastAsia="Arial" w:hAnsi="Arial" w:cs="Arial"/>
          <w:color w:val="000000"/>
          <w:sz w:val="20"/>
        </w:rPr>
        <w:t xml:space="preserve">I do not go so far as to say that on the facts of this case </w:t>
      </w:r>
      <w:r>
        <w:rPr>
          <w:rFonts w:ascii="Arial" w:eastAsia="Arial" w:hAnsi="Arial" w:cs="Arial"/>
          <w:color w:val="000000"/>
          <w:sz w:val="20"/>
        </w:rPr>
        <w:lastRenderedPageBreak/>
        <w:t>the result is necessarily wrong.  I merely point out that we have come a long way from the traditional notions of the Great Writ.  The common-law scholars of the past hardly would recognize what the Court has developed, see 4 W. Blackstone, Commentaries *131-134, and they would, I suspect, conclude that it is not for the better.</w:t>
      </w:r>
    </w:p>
    <w:p w14:paraId="63C98620" w14:textId="77777777" w:rsidR="00DC6D3C" w:rsidRDefault="00DC6D3C" w:rsidP="00DC6D3C">
      <w:pPr>
        <w:widowControl w:val="0"/>
        <w:spacing w:before="200" w:line="260" w:lineRule="atLeast"/>
        <w:jc w:val="both"/>
      </w:pPr>
      <w:bookmarkStart w:id="298" w:name="Bookmark_para_30"/>
      <w:bookmarkEnd w:id="298"/>
      <w:r>
        <w:rPr>
          <w:rFonts w:ascii="Arial" w:eastAsia="Arial" w:hAnsi="Arial" w:cs="Arial"/>
          <w:color w:val="000000"/>
          <w:sz w:val="20"/>
        </w:rPr>
        <w:t xml:space="preserve">The result in this case is not without its irony.  The petitioner's speedy trial claim follows upon his escape from Kentucky custody after that State, at its expense, had returned the petitioner from California to stand trial in Kentucky.  Had he </w:t>
      </w:r>
      <w:proofErr w:type="gramStart"/>
      <w:r>
        <w:rPr>
          <w:rFonts w:ascii="Arial" w:eastAsia="Arial" w:hAnsi="Arial" w:cs="Arial"/>
          <w:color w:val="000000"/>
          <w:sz w:val="20"/>
        </w:rPr>
        <w:t>not escaped,</w:t>
      </w:r>
      <w:proofErr w:type="gramEnd"/>
      <w:r>
        <w:rPr>
          <w:rFonts w:ascii="Arial" w:eastAsia="Arial" w:hAnsi="Arial" w:cs="Arial"/>
          <w:color w:val="000000"/>
          <w:sz w:val="20"/>
        </w:rPr>
        <w:t xml:space="preserve"> his Kentucky trial would have taken place five years ago.  Furthermore, the petitioner is free to assert his speedy trial claim in the Kentucky courts if and when he is brought to trial there. </w:t>
      </w:r>
      <w:r>
        <w:rPr>
          <w:rFonts w:ascii="Arial" w:eastAsia="Arial" w:hAnsi="Arial" w:cs="Arial"/>
          <w:b/>
          <w:color w:val="000000"/>
          <w:sz w:val="20"/>
        </w:rPr>
        <w:t> [*502] </w:t>
      </w:r>
      <w:r>
        <w:rPr>
          <w:rFonts w:ascii="Arial" w:eastAsia="Arial" w:hAnsi="Arial" w:cs="Arial"/>
          <w:color w:val="000000"/>
          <w:sz w:val="20"/>
        </w:rPr>
        <w:t xml:space="preserve"> And the claim, already</w:t>
      </w:r>
      <w:r>
        <w:rPr>
          <w:rFonts w:ascii="Arial" w:eastAsia="Arial" w:hAnsi="Arial" w:cs="Arial"/>
          <w:b/>
          <w:color w:val="000000"/>
          <w:sz w:val="20"/>
        </w:rPr>
        <w:t> [****32] </w:t>
      </w:r>
      <w:r>
        <w:rPr>
          <w:rFonts w:ascii="Arial" w:eastAsia="Arial" w:hAnsi="Arial" w:cs="Arial"/>
          <w:color w:val="000000"/>
          <w:sz w:val="20"/>
        </w:rPr>
        <w:t xml:space="preserve"> strong on the facts here, increases in strength as time goes by.  </w:t>
      </w:r>
    </w:p>
    <w:p w14:paraId="452B7302" w14:textId="77777777" w:rsidR="00DC6D3C" w:rsidRDefault="00DC6D3C" w:rsidP="00DC6D3C">
      <w:pPr>
        <w:widowControl w:val="0"/>
        <w:spacing w:before="240" w:line="260" w:lineRule="atLeast"/>
      </w:pPr>
      <w:bookmarkStart w:id="299" w:name="Dissent_by"/>
      <w:bookmarkEnd w:id="299"/>
      <w:r>
        <w:rPr>
          <w:rFonts w:ascii="Arial" w:eastAsia="Arial" w:hAnsi="Arial" w:cs="Arial"/>
          <w:b/>
          <w:color w:val="000000"/>
          <w:sz w:val="20"/>
        </w:rPr>
        <w:t>Dissent by:</w:t>
      </w:r>
      <w:r>
        <w:rPr>
          <w:rFonts w:ascii="Arial" w:eastAsia="Arial" w:hAnsi="Arial" w:cs="Arial"/>
          <w:color w:val="000000"/>
          <w:sz w:val="20"/>
        </w:rPr>
        <w:t xml:space="preserve"> REHNQUIST </w:t>
      </w:r>
      <w:r>
        <w:br/>
      </w:r>
      <w:r>
        <w:br/>
      </w:r>
    </w:p>
    <w:p w14:paraId="2EE7F775" w14:textId="77777777" w:rsidR="00DC6D3C" w:rsidRDefault="00DC6D3C" w:rsidP="00DC6D3C">
      <w:pPr>
        <w:keepNext/>
        <w:widowControl w:val="0"/>
        <w:spacing w:before="240" w:line="340" w:lineRule="atLeast"/>
      </w:pPr>
      <w:bookmarkStart w:id="300" w:name="Dissent"/>
      <w:bookmarkEnd w:id="300"/>
      <w:r>
        <w:rPr>
          <w:rFonts w:ascii="Arial" w:eastAsia="Arial" w:hAnsi="Arial" w:cs="Arial"/>
          <w:b/>
          <w:color w:val="000000"/>
          <w:sz w:val="28"/>
        </w:rPr>
        <w:t>Dissent</w:t>
      </w:r>
    </w:p>
    <w:p w14:paraId="140D1448" w14:textId="77777777" w:rsidR="00DC6D3C" w:rsidRDefault="00DC6D3C" w:rsidP="00DC6D3C">
      <w:pPr>
        <w:spacing w:line="60" w:lineRule="exact"/>
      </w:pPr>
      <w:r>
        <w:rPr>
          <w:noProof/>
        </w:rPr>
        <mc:AlternateContent>
          <mc:Choice Requires="wps">
            <w:drawing>
              <wp:anchor distT="0" distB="0" distL="114300" distR="114300" simplePos="0" relativeHeight="251667456" behindDoc="0" locked="0" layoutInCell="1" allowOverlap="1" wp14:anchorId="089ACEBA" wp14:editId="35F97B41">
                <wp:simplePos x="0" y="0"/>
                <wp:positionH relativeFrom="column">
                  <wp:posOffset>0</wp:posOffset>
                </wp:positionH>
                <wp:positionV relativeFrom="paragraph">
                  <wp:posOffset>25400</wp:posOffset>
                </wp:positionV>
                <wp:extent cx="3187700" cy="0"/>
                <wp:effectExtent l="0" t="12700" r="0" b="0"/>
                <wp:wrapTopAndBottom/>
                <wp:docPr id="52" name="Lin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187700" cy="0"/>
                        </a:xfrm>
                        <a:prstGeom prst="line">
                          <a:avLst/>
                        </a:prstGeom>
                        <a:noFill/>
                        <a:ln w="25400" cmpd="sng">
                          <a:solidFill>
                            <a:srgbClr val="009DD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B20511" id="Line 59"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pt" to="251pt,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" strokecolor="#009ddb" strokeweight="2pt">
                <o:lock v:ext="edit" shapetype="f"/>
                <w10:wrap type="topAndBottom"/>
              </v:line>
            </w:pict>
          </mc:Fallback>
        </mc:AlternateContent>
      </w:r>
    </w:p>
    <w:p w14:paraId="54CFBA4A" w14:textId="77777777" w:rsidR="00DC6D3C" w:rsidRDefault="00DC6D3C" w:rsidP="00DC6D3C"/>
    <w:p w14:paraId="402A8233" w14:textId="77777777" w:rsidR="00DC6D3C" w:rsidRDefault="00DC6D3C" w:rsidP="00DC6D3C">
      <w:pPr>
        <w:widowControl w:val="0"/>
        <w:spacing w:before="200" w:line="260" w:lineRule="atLeast"/>
        <w:jc w:val="both"/>
      </w:pPr>
      <w:bookmarkStart w:id="301" w:name="Bookmark_para_31"/>
      <w:bookmarkEnd w:id="301"/>
      <w:r>
        <w:rPr>
          <w:rFonts w:ascii="Arial" w:eastAsia="Arial" w:hAnsi="Arial" w:cs="Arial"/>
          <w:color w:val="000000"/>
          <w:sz w:val="20"/>
        </w:rPr>
        <w:t>MR. JUSTICE REHNQUIST, with whom THE CHIEF JUSTICE and MR.  JUSTICE POWELL concur, dissenting.</w:t>
      </w:r>
    </w:p>
    <w:p w14:paraId="39D1A5C9" w14:textId="77777777" w:rsidR="00DC6D3C" w:rsidRDefault="00DC6D3C" w:rsidP="00DC6D3C">
      <w:pPr>
        <w:widowControl w:val="0"/>
        <w:spacing w:before="200" w:line="260" w:lineRule="atLeast"/>
        <w:jc w:val="both"/>
      </w:pPr>
      <w:bookmarkStart w:id="302" w:name="Bookmark_para_32"/>
      <w:bookmarkStart w:id="303" w:name="Bookmark_I4FXHR420K1MNJ0BF0000400"/>
      <w:bookmarkStart w:id="304" w:name="Bookmark_I4FXHR420K1MNJ0BH0000400"/>
      <w:bookmarkEnd w:id="302"/>
      <w:bookmarkEnd w:id="303"/>
      <w:bookmarkEnd w:id="304"/>
      <w:r>
        <w:rPr>
          <w:rFonts w:ascii="Arial" w:eastAsia="Arial" w:hAnsi="Arial" w:cs="Arial"/>
          <w:color w:val="000000"/>
          <w:sz w:val="20"/>
        </w:rPr>
        <w:t xml:space="preserve">Today the Court overrules  </w:t>
      </w:r>
      <w:bookmarkStart w:id="305" w:name="Bookmark_I4FXHR420K1MNJ0B20000400"/>
      <w:bookmarkEnd w:id="305"/>
      <w:r>
        <w:fldChar w:fldCharType="begin"/>
      </w:r>
      <w:r>
        <w:instrText xml:space="preserve"> HYPERLINK "https://advance.lexis.com/api/document?collection=cases&amp;id=urn:contentItem:3S4X-JS10-003B-S3JC-00000-00&amp;context=" </w:instrText>
      </w:r>
      <w:r>
        <w:fldChar w:fldCharType="separate"/>
      </w:r>
      <w:r>
        <w:rPr>
          <w:rFonts w:ascii="Arial" w:eastAsia="Arial" w:hAnsi="Arial" w:cs="Arial"/>
          <w:i/>
          <w:color w:val="0077CC"/>
          <w:sz w:val="20"/>
          <w:u w:val="single"/>
          <w:shd w:val="clear" w:color="auto" w:fill="FFFFFF"/>
        </w:rPr>
        <w:t>Ahrens</w:t>
      </w:r>
      <w:r>
        <w:rPr>
          <w:rFonts w:ascii="Arial" w:eastAsia="Arial" w:hAnsi="Arial" w:cs="Arial"/>
          <w:i/>
          <w:color w:val="0077CC"/>
          <w:sz w:val="20"/>
          <w:u w:val="single"/>
          <w:shd w:val="clear" w:color="auto" w:fill="FFFFFF"/>
        </w:rPr>
        <w:fldChar w:fldCharType="end"/>
      </w:r>
      <w:hyperlink r:id="rId252" w:history="1">
        <w:r>
          <w:rPr>
            <w:rFonts w:ascii="Arial" w:eastAsia="Arial" w:hAnsi="Arial" w:cs="Arial"/>
            <w:i/>
            <w:color w:val="0077CC"/>
            <w:sz w:val="20"/>
            <w:u w:val="single"/>
            <w:shd w:val="clear" w:color="auto" w:fill="FFFFFF"/>
          </w:rPr>
          <w:t xml:space="preserve"> v. </w:t>
        </w:r>
      </w:hyperlink>
      <w:hyperlink r:id="rId253" w:history="1">
        <w:r>
          <w:rPr>
            <w:rFonts w:ascii="Arial" w:eastAsia="Arial" w:hAnsi="Arial" w:cs="Arial"/>
            <w:i/>
            <w:color w:val="0077CC"/>
            <w:sz w:val="20"/>
            <w:u w:val="single"/>
            <w:shd w:val="clear" w:color="auto" w:fill="FFFFFF"/>
          </w:rPr>
          <w:t>Clark</w:t>
        </w:r>
      </w:hyperlink>
      <w:hyperlink r:id="rId254" w:history="1">
        <w:r>
          <w:rPr>
            <w:rFonts w:ascii="Arial" w:eastAsia="Arial" w:hAnsi="Arial" w:cs="Arial"/>
            <w:i/>
            <w:color w:val="0077CC"/>
            <w:sz w:val="20"/>
            <w:u w:val="single"/>
            <w:shd w:val="clear" w:color="auto" w:fill="FFFFFF"/>
          </w:rPr>
          <w:t>, 335 U.S. 188 (1948)</w:t>
        </w:r>
      </w:hyperlink>
      <w:r>
        <w:rPr>
          <w:rFonts w:ascii="Arial" w:eastAsia="Arial" w:hAnsi="Arial" w:cs="Arial"/>
          <w:color w:val="000000"/>
          <w:sz w:val="20"/>
        </w:rPr>
        <w:t xml:space="preserve">, which construed the legislative intent of Congress in enacting the lineal predecessor of </w:t>
      </w:r>
      <w:hyperlink r:id="rId255" w:history="1">
        <w:r>
          <w:rPr>
            <w:rFonts w:ascii="Arial" w:eastAsia="Arial" w:hAnsi="Arial" w:cs="Arial"/>
            <w:i/>
            <w:color w:val="0077CC"/>
            <w:sz w:val="20"/>
            <w:u w:val="single"/>
            <w:shd w:val="clear" w:color="auto" w:fill="FFFFFF"/>
          </w:rPr>
          <w:t>28 U. S. C. § 2241</w:t>
        </w:r>
      </w:hyperlink>
      <w:r>
        <w:rPr>
          <w:rFonts w:ascii="Arial" w:eastAsia="Arial" w:hAnsi="Arial" w:cs="Arial"/>
          <w:color w:val="000000"/>
          <w:sz w:val="20"/>
        </w:rPr>
        <w:t xml:space="preserve">. Although considerations of "convenience" may support the result reached in this case, those considerations are, in this context, appropriate for Congress, not this Court, to make.  Congress has not legislatively overruled </w:t>
      </w:r>
      <w:r>
        <w:rPr>
          <w:rFonts w:ascii="Arial" w:eastAsia="Arial" w:hAnsi="Arial" w:cs="Arial"/>
          <w:i/>
          <w:color w:val="000000"/>
          <w:sz w:val="20"/>
        </w:rPr>
        <w:t>Ahrens</w:t>
      </w:r>
      <w:r>
        <w:rPr>
          <w:rFonts w:ascii="Arial" w:eastAsia="Arial" w:hAnsi="Arial" w:cs="Arial"/>
          <w:color w:val="000000"/>
          <w:sz w:val="20"/>
        </w:rPr>
        <w:t xml:space="preserve">, and subsequent "developments" are simply irrelevant to the judicial task of ascertaining the legislative intent of Congress in providing, in 1867, that federal district courts may issue writs of habeas corpus "within their respective jurisdictions" for prisoners in the custody of state authorities.  </w:t>
      </w:r>
      <w:r>
        <w:rPr>
          <w:rFonts w:ascii="Arial" w:eastAsia="Arial" w:hAnsi="Arial" w:cs="Arial"/>
          <w:b/>
          <w:color w:val="000000"/>
          <w:sz w:val="20"/>
        </w:rPr>
        <w:t> [***457] </w:t>
      </w:r>
      <w:r>
        <w:rPr>
          <w:rFonts w:ascii="Arial" w:eastAsia="Arial" w:hAnsi="Arial" w:cs="Arial"/>
          <w:color w:val="000000"/>
          <w:sz w:val="20"/>
        </w:rPr>
        <w:t xml:space="preserve"> The Court, however, not only accomplishes a feat of judicial prestidigitation but, without discussion or analysis, explicitly extends the scope of  </w:t>
      </w:r>
      <w:bookmarkStart w:id="306" w:name="Bookmark_I4FXHR420K1MNJ0BG0000400"/>
      <w:bookmarkEnd w:id="306"/>
      <w:r>
        <w:fldChar w:fldCharType="begin"/>
      </w:r>
      <w:r>
        <w:instrText xml:space="preserve"> HYPERLINK "https://advance.lexis.com/api/document?collection=cases&amp;id=urn:contentItem:3S4X-FJ90-003B-S0HX-00000-00&amp;context=" </w:instrText>
      </w:r>
      <w:r>
        <w:fldChar w:fldCharType="separate"/>
      </w:r>
      <w:r>
        <w:rPr>
          <w:rFonts w:ascii="Arial" w:eastAsia="Arial" w:hAnsi="Arial" w:cs="Arial"/>
          <w:i/>
          <w:color w:val="0077CC"/>
          <w:sz w:val="20"/>
          <w:u w:val="single"/>
          <w:shd w:val="clear" w:color="auto" w:fill="FFFFFF"/>
        </w:rPr>
        <w:t>Peyton</w:t>
      </w:r>
      <w:r>
        <w:rPr>
          <w:rFonts w:ascii="Arial" w:eastAsia="Arial" w:hAnsi="Arial" w:cs="Arial"/>
          <w:i/>
          <w:color w:val="0077CC"/>
          <w:sz w:val="20"/>
          <w:u w:val="single"/>
          <w:shd w:val="clear" w:color="auto" w:fill="FFFFFF"/>
        </w:rPr>
        <w:fldChar w:fldCharType="end"/>
      </w:r>
      <w:hyperlink r:id="rId256" w:history="1">
        <w:r>
          <w:rPr>
            <w:rFonts w:ascii="Arial" w:eastAsia="Arial" w:hAnsi="Arial" w:cs="Arial"/>
            <w:i/>
            <w:color w:val="0077CC"/>
            <w:sz w:val="20"/>
            <w:u w:val="single"/>
            <w:shd w:val="clear" w:color="auto" w:fill="FFFFFF"/>
          </w:rPr>
          <w:t xml:space="preserve"> v. </w:t>
        </w:r>
      </w:hyperlink>
      <w:hyperlink r:id="rId257" w:history="1">
        <w:r>
          <w:rPr>
            <w:rFonts w:ascii="Arial" w:eastAsia="Arial" w:hAnsi="Arial" w:cs="Arial"/>
            <w:i/>
            <w:color w:val="0077CC"/>
            <w:sz w:val="20"/>
            <w:u w:val="single"/>
            <w:shd w:val="clear" w:color="auto" w:fill="FFFFFF"/>
          </w:rPr>
          <w:t>Rowe</w:t>
        </w:r>
      </w:hyperlink>
      <w:hyperlink r:id="rId258" w:history="1">
        <w:r>
          <w:rPr>
            <w:rFonts w:ascii="Arial" w:eastAsia="Arial" w:hAnsi="Arial" w:cs="Arial"/>
            <w:i/>
            <w:color w:val="0077CC"/>
            <w:sz w:val="20"/>
            <w:u w:val="single"/>
            <w:shd w:val="clear" w:color="auto" w:fill="FFFFFF"/>
          </w:rPr>
          <w:t>, 391 U.S. 54 (1968)</w:t>
        </w:r>
      </w:hyperlink>
      <w:r>
        <w:rPr>
          <w:rFonts w:ascii="Arial" w:eastAsia="Arial" w:hAnsi="Arial" w:cs="Arial"/>
          <w:color w:val="000000"/>
          <w:sz w:val="20"/>
        </w:rPr>
        <w:t xml:space="preserve">, and implicitly rejects  </w:t>
      </w:r>
      <w:bookmarkStart w:id="307" w:name="Bookmark_I4FXHR420K1MNJ0BJ0000400"/>
      <w:bookmarkEnd w:id="307"/>
      <w:r>
        <w:fldChar w:fldCharType="begin"/>
      </w:r>
      <w:r>
        <w:instrText xml:space="preserve"> HYPERLINK "https://advance.lexis.com/api/document?collection=cases&amp;id=urn:contentItem:3S4X-HF90-003B-H2D8-00000-00&amp;context=" </w:instrText>
      </w:r>
      <w:r>
        <w:fldChar w:fldCharType="separate"/>
      </w:r>
      <w:r>
        <w:rPr>
          <w:rFonts w:ascii="Arial" w:eastAsia="Arial" w:hAnsi="Arial" w:cs="Arial"/>
          <w:i/>
          <w:color w:val="0077CC"/>
          <w:sz w:val="20"/>
          <w:u w:val="single"/>
          <w:shd w:val="clear" w:color="auto" w:fill="FFFFFF"/>
        </w:rPr>
        <w:t xml:space="preserve">Ex </w:t>
      </w:r>
      <w:proofErr w:type="spellStart"/>
      <w:r>
        <w:rPr>
          <w:rFonts w:ascii="Arial" w:eastAsia="Arial" w:hAnsi="Arial" w:cs="Arial"/>
          <w:i/>
          <w:color w:val="0077CC"/>
          <w:sz w:val="20"/>
          <w:u w:val="single"/>
          <w:shd w:val="clear" w:color="auto" w:fill="FFFFFF"/>
        </w:rPr>
        <w:t>parte</w:t>
      </w:r>
      <w:proofErr w:type="spellEnd"/>
      <w:r>
        <w:rPr>
          <w:rFonts w:ascii="Arial" w:eastAsia="Arial" w:hAnsi="Arial" w:cs="Arial"/>
          <w:i/>
          <w:color w:val="0077CC"/>
          <w:sz w:val="20"/>
          <w:u w:val="single"/>
          <w:shd w:val="clear" w:color="auto" w:fill="FFFFFF"/>
        </w:rPr>
        <w:t xml:space="preserve"> Royall</w:t>
      </w:r>
      <w:r>
        <w:rPr>
          <w:rFonts w:ascii="Arial" w:eastAsia="Arial" w:hAnsi="Arial" w:cs="Arial"/>
          <w:i/>
          <w:color w:val="0077CC"/>
          <w:sz w:val="20"/>
          <w:u w:val="single"/>
          <w:shd w:val="clear" w:color="auto" w:fill="FFFFFF"/>
        </w:rPr>
        <w:fldChar w:fldCharType="end"/>
      </w:r>
      <w:hyperlink r:id="rId259" w:history="1">
        <w:r>
          <w:rPr>
            <w:rFonts w:ascii="Arial" w:eastAsia="Arial" w:hAnsi="Arial" w:cs="Arial"/>
            <w:i/>
            <w:color w:val="0077CC"/>
            <w:sz w:val="20"/>
            <w:u w:val="single"/>
            <w:shd w:val="clear" w:color="auto" w:fill="FFFFFF"/>
          </w:rPr>
          <w:t>, 117 U.S. 241 (1886)</w:t>
        </w:r>
      </w:hyperlink>
      <w:r>
        <w:rPr>
          <w:rFonts w:ascii="Arial" w:eastAsia="Arial" w:hAnsi="Arial" w:cs="Arial"/>
          <w:color w:val="000000"/>
          <w:sz w:val="20"/>
        </w:rPr>
        <w:t>.</w:t>
      </w:r>
      <w:r>
        <w:rPr>
          <w:rFonts w:ascii="Arial" w:eastAsia="Arial" w:hAnsi="Arial" w:cs="Arial"/>
          <w:b/>
          <w:color w:val="000000"/>
          <w:sz w:val="20"/>
        </w:rPr>
        <w:t> [****33] </w:t>
      </w:r>
      <w:r>
        <w:rPr>
          <w:rFonts w:ascii="Arial" w:eastAsia="Arial" w:hAnsi="Arial" w:cs="Arial"/>
          <w:color w:val="000000"/>
          <w:sz w:val="20"/>
        </w:rPr>
        <w:t xml:space="preserve"> </w:t>
      </w:r>
    </w:p>
    <w:p w14:paraId="3AD1DFE5" w14:textId="77777777" w:rsidR="00DC6D3C" w:rsidRDefault="00DC6D3C" w:rsidP="00DC6D3C">
      <w:pPr>
        <w:widowControl w:val="0"/>
        <w:spacing w:before="200" w:line="260" w:lineRule="atLeast"/>
        <w:jc w:val="both"/>
      </w:pPr>
      <w:bookmarkStart w:id="308" w:name="Bookmark_para_33"/>
      <w:bookmarkEnd w:id="308"/>
      <w:r>
        <w:rPr>
          <w:rFonts w:ascii="Arial" w:eastAsia="Arial" w:hAnsi="Arial" w:cs="Arial"/>
          <w:color w:val="000000"/>
          <w:sz w:val="20"/>
        </w:rPr>
        <w:t>I</w:t>
      </w:r>
    </w:p>
    <w:p w14:paraId="20871FCC" w14:textId="77777777" w:rsidR="00DC6D3C" w:rsidRDefault="00DC6D3C" w:rsidP="00DC6D3C">
      <w:pPr>
        <w:widowControl w:val="0"/>
        <w:spacing w:before="200" w:line="260" w:lineRule="atLeast"/>
        <w:jc w:val="both"/>
      </w:pPr>
      <w:bookmarkStart w:id="309" w:name="Bookmark_para_34"/>
      <w:bookmarkEnd w:id="309"/>
      <w:r>
        <w:rPr>
          <w:rFonts w:ascii="Arial" w:eastAsia="Arial" w:hAnsi="Arial" w:cs="Arial"/>
          <w:color w:val="000000"/>
          <w:sz w:val="20"/>
        </w:rPr>
        <w:t xml:space="preserve">In order to appreciate the full impact of the Court's decision, a brief reiteration of the procedural stance of the case at the time the petition for habeas corpus was filed </w:t>
      </w:r>
      <w:r>
        <w:rPr>
          <w:rFonts w:ascii="Arial" w:eastAsia="Arial" w:hAnsi="Arial" w:cs="Arial"/>
          <w:color w:val="000000"/>
          <w:sz w:val="20"/>
        </w:rPr>
        <w:t xml:space="preserve">is necessary.  Petitioner is incarcerated in Alabama pursuant to a state court judgment, the validity of which petitioner does not attack.  Petitioner had been indicted in Kentucky and a detainer filed by Kentucky authorities with the Alabama authorities.  Kentucky had conducted no proceedings against petitioner; no judgment of conviction on the Kentucky indictment had been obtained.  From Alabama, petitioner requested Kentucky authorities to ask the Alabama authorities to deliver </w:t>
      </w:r>
      <w:r>
        <w:rPr>
          <w:rFonts w:ascii="Arial" w:eastAsia="Arial" w:hAnsi="Arial" w:cs="Arial"/>
          <w:b/>
          <w:color w:val="000000"/>
          <w:sz w:val="20"/>
        </w:rPr>
        <w:t> [*503] </w:t>
      </w:r>
      <w:r>
        <w:rPr>
          <w:rFonts w:ascii="Arial" w:eastAsia="Arial" w:hAnsi="Arial" w:cs="Arial"/>
          <w:color w:val="000000"/>
          <w:sz w:val="20"/>
        </w:rPr>
        <w:t xml:space="preserve"> him to Kentucky so that petitioner could be tried on the Kentucky indictment. No action was taken on this request, and the Kentucky Supreme Court refused to issue a writ of mandamus requiring Kentucky authorities to request that Alabama deliver petitioner for trial in Kentucky.  Petitioner then filed the instant habeas corpus proceeding in Kentucky, contending that he was "in custody" of Kentucky authorities and that the "custody" was illegal because he had been denied his right to a speedy trial. Petitioner is not seeking</w:t>
      </w:r>
      <w:r>
        <w:rPr>
          <w:rFonts w:ascii="Arial" w:eastAsia="Arial" w:hAnsi="Arial" w:cs="Arial"/>
          <w:b/>
          <w:color w:val="000000"/>
          <w:sz w:val="20"/>
        </w:rPr>
        <w:t> [****34] </w:t>
      </w:r>
      <w:r>
        <w:rPr>
          <w:rFonts w:ascii="Arial" w:eastAsia="Arial" w:hAnsi="Arial" w:cs="Arial"/>
          <w:color w:val="000000"/>
          <w:sz w:val="20"/>
        </w:rPr>
        <w:t xml:space="preserve"> to attack collaterally </w:t>
      </w:r>
      <w:r>
        <w:rPr>
          <w:rFonts w:ascii="Arial" w:eastAsia="Arial" w:hAnsi="Arial" w:cs="Arial"/>
          <w:b/>
          <w:color w:val="000000"/>
          <w:sz w:val="20"/>
        </w:rPr>
        <w:t> [**1134] </w:t>
      </w:r>
      <w:r>
        <w:rPr>
          <w:rFonts w:ascii="Arial" w:eastAsia="Arial" w:hAnsi="Arial" w:cs="Arial"/>
          <w:color w:val="000000"/>
          <w:sz w:val="20"/>
        </w:rPr>
        <w:t xml:space="preserve"> a state judgment of conviction in federal court.  In substance, petitioner is seeking, prior to trial, to force the Commonwealth of Kentucky to litigate a question that otherwise could only be raised as an absolute defense in a state criminal proceeding against petitioner.</w:t>
      </w:r>
    </w:p>
    <w:p w14:paraId="7ADB9326" w14:textId="77777777" w:rsidR="00DC6D3C" w:rsidRDefault="00DC6D3C" w:rsidP="00DC6D3C">
      <w:pPr>
        <w:widowControl w:val="0"/>
        <w:spacing w:before="200" w:line="260" w:lineRule="atLeast"/>
        <w:jc w:val="both"/>
      </w:pPr>
      <w:bookmarkStart w:id="310" w:name="Bookmark_para_35"/>
      <w:bookmarkEnd w:id="310"/>
      <w:r>
        <w:rPr>
          <w:rFonts w:ascii="Arial" w:eastAsia="Arial" w:hAnsi="Arial" w:cs="Arial"/>
          <w:color w:val="000000"/>
          <w:sz w:val="20"/>
        </w:rPr>
        <w:t>II</w:t>
      </w:r>
    </w:p>
    <w:p w14:paraId="54A901EE" w14:textId="77777777" w:rsidR="00DC6D3C" w:rsidRDefault="00DC6D3C" w:rsidP="00DC6D3C">
      <w:pPr>
        <w:widowControl w:val="0"/>
        <w:spacing w:before="200" w:line="260" w:lineRule="atLeast"/>
        <w:jc w:val="both"/>
      </w:pPr>
      <w:bookmarkStart w:id="311" w:name="Bookmark_para_36"/>
      <w:bookmarkStart w:id="312" w:name="Bookmark_I4FXHR420K1MNJ0BV0000400"/>
      <w:bookmarkEnd w:id="311"/>
      <w:bookmarkEnd w:id="312"/>
      <w:r>
        <w:rPr>
          <w:rFonts w:ascii="Arial" w:eastAsia="Arial" w:hAnsi="Arial" w:cs="Arial"/>
          <w:color w:val="000000"/>
          <w:sz w:val="20"/>
        </w:rPr>
        <w:t xml:space="preserve">The first inquiry is whether a state prisoner can, prior to trial, raise the claim of the denial of a right to a speedy trial by petitioning a federal court for writ of habeas corpus. The Court reasons that since  </w:t>
      </w:r>
      <w:bookmarkStart w:id="313" w:name="Bookmark_I4FXHR420K1MNJ0BT0000400"/>
      <w:bookmarkEnd w:id="313"/>
      <w:r>
        <w:fldChar w:fldCharType="begin"/>
      </w:r>
      <w:r>
        <w:instrText xml:space="preserve"> HYPERLINK "https://advance.lexis.com/api/document?collection=cases&amp;id=urn:contentItem:3S4X-FJ90-003B-S0HX-00000-00&amp;context=" </w:instrText>
      </w:r>
      <w:r>
        <w:fldChar w:fldCharType="separate"/>
      </w:r>
      <w:r>
        <w:rPr>
          <w:rFonts w:ascii="Arial" w:eastAsia="Arial" w:hAnsi="Arial" w:cs="Arial"/>
          <w:i/>
          <w:color w:val="0077CC"/>
          <w:sz w:val="20"/>
          <w:u w:val="single"/>
          <w:shd w:val="clear" w:color="auto" w:fill="FFFFFF"/>
        </w:rPr>
        <w:t>Peyton</w:t>
      </w:r>
      <w:r>
        <w:rPr>
          <w:rFonts w:ascii="Arial" w:eastAsia="Arial" w:hAnsi="Arial" w:cs="Arial"/>
          <w:i/>
          <w:color w:val="0077CC"/>
          <w:sz w:val="20"/>
          <w:u w:val="single"/>
          <w:shd w:val="clear" w:color="auto" w:fill="FFFFFF"/>
        </w:rPr>
        <w:fldChar w:fldCharType="end"/>
      </w:r>
      <w:hyperlink r:id="rId260" w:history="1">
        <w:r>
          <w:rPr>
            <w:rFonts w:ascii="Arial" w:eastAsia="Arial" w:hAnsi="Arial" w:cs="Arial"/>
            <w:i/>
            <w:color w:val="0077CC"/>
            <w:sz w:val="20"/>
            <w:u w:val="single"/>
            <w:shd w:val="clear" w:color="auto" w:fill="FFFFFF"/>
          </w:rPr>
          <w:t xml:space="preserve"> v. </w:t>
        </w:r>
      </w:hyperlink>
      <w:hyperlink r:id="rId261" w:history="1">
        <w:r>
          <w:rPr>
            <w:rFonts w:ascii="Arial" w:eastAsia="Arial" w:hAnsi="Arial" w:cs="Arial"/>
            <w:i/>
            <w:color w:val="0077CC"/>
            <w:sz w:val="20"/>
            <w:u w:val="single"/>
            <w:shd w:val="clear" w:color="auto" w:fill="FFFFFF"/>
          </w:rPr>
          <w:t>Rowe, supra</w:t>
        </w:r>
      </w:hyperlink>
      <w:r>
        <w:rPr>
          <w:rFonts w:ascii="Arial" w:eastAsia="Arial" w:hAnsi="Arial" w:cs="Arial"/>
          <w:color w:val="000000"/>
          <w:sz w:val="20"/>
        </w:rPr>
        <w:t xml:space="preserve">, "discarded the prematurity doctrine," </w:t>
      </w:r>
      <w:r>
        <w:rPr>
          <w:rFonts w:ascii="Arial" w:eastAsia="Arial" w:hAnsi="Arial" w:cs="Arial"/>
          <w:i/>
          <w:color w:val="000000"/>
          <w:sz w:val="20"/>
        </w:rPr>
        <w:t>ante</w:t>
      </w:r>
      <w:r>
        <w:rPr>
          <w:rFonts w:ascii="Arial" w:eastAsia="Arial" w:hAnsi="Arial" w:cs="Arial"/>
          <w:color w:val="000000"/>
          <w:sz w:val="20"/>
        </w:rPr>
        <w:t>, at 488, "petitioner is entitled to raise his speedy trial claim on federal habeas corpus."</w:t>
      </w:r>
    </w:p>
    <w:p w14:paraId="72BBDB4E" w14:textId="77777777" w:rsidR="00DC6D3C" w:rsidRDefault="00DC6D3C" w:rsidP="00DC6D3C">
      <w:pPr>
        <w:widowControl w:val="0"/>
        <w:spacing w:before="200" w:line="260" w:lineRule="atLeast"/>
        <w:jc w:val="both"/>
      </w:pPr>
      <w:bookmarkStart w:id="314" w:name="Bookmark_para_37"/>
      <w:bookmarkEnd w:id="314"/>
      <w:r>
        <w:rPr>
          <w:rFonts w:ascii="Arial" w:eastAsia="Arial" w:hAnsi="Arial" w:cs="Arial"/>
          <w:color w:val="000000"/>
          <w:sz w:val="20"/>
        </w:rPr>
        <w:t xml:space="preserve">Petitioner filed this petition alleging federal jurisdiction pursuant to </w:t>
      </w:r>
      <w:hyperlink r:id="rId262" w:history="1">
        <w:r>
          <w:rPr>
            <w:rFonts w:ascii="Arial" w:eastAsia="Arial" w:hAnsi="Arial" w:cs="Arial"/>
            <w:i/>
            <w:color w:val="0077CC"/>
            <w:sz w:val="20"/>
            <w:u w:val="single"/>
            <w:shd w:val="clear" w:color="auto" w:fill="FFFFFF"/>
          </w:rPr>
          <w:t>28 U. S. C. §§ 2241</w:t>
        </w:r>
      </w:hyperlink>
      <w:r>
        <w:rPr>
          <w:rFonts w:ascii="Arial" w:eastAsia="Arial" w:hAnsi="Arial" w:cs="Arial"/>
          <w:color w:val="000000"/>
          <w:sz w:val="20"/>
        </w:rPr>
        <w:t xml:space="preserve">, </w:t>
      </w:r>
      <w:hyperlink r:id="rId263" w:history="1">
        <w:r>
          <w:rPr>
            <w:rFonts w:ascii="Arial" w:eastAsia="Arial" w:hAnsi="Arial" w:cs="Arial"/>
            <w:i/>
            <w:color w:val="0077CC"/>
            <w:sz w:val="20"/>
            <w:u w:val="single"/>
            <w:shd w:val="clear" w:color="auto" w:fill="FFFFFF"/>
          </w:rPr>
          <w:t>2254</w:t>
        </w:r>
      </w:hyperlink>
      <w:r>
        <w:rPr>
          <w:rFonts w:ascii="Arial" w:eastAsia="Arial" w:hAnsi="Arial" w:cs="Arial"/>
          <w:color w:val="000000"/>
          <w:sz w:val="20"/>
        </w:rPr>
        <w:t xml:space="preserve">.  </w:t>
      </w:r>
      <w:hyperlink r:id="rId264" w:history="1">
        <w:r>
          <w:rPr>
            <w:rFonts w:ascii="Arial" w:eastAsia="Arial" w:hAnsi="Arial" w:cs="Arial"/>
            <w:i/>
            <w:color w:val="0077CC"/>
            <w:sz w:val="20"/>
            <w:u w:val="single"/>
            <w:shd w:val="clear" w:color="auto" w:fill="FFFFFF"/>
          </w:rPr>
          <w:t>Section 2254</w:t>
        </w:r>
      </w:hyperlink>
      <w:r>
        <w:rPr>
          <w:rFonts w:ascii="Arial" w:eastAsia="Arial" w:hAnsi="Arial" w:cs="Arial"/>
          <w:color w:val="000000"/>
          <w:sz w:val="20"/>
        </w:rPr>
        <w:t xml:space="preserve"> pertains only to a prisoner in custody pursuant to a </w:t>
      </w:r>
      <w:r>
        <w:rPr>
          <w:rFonts w:ascii="Arial" w:eastAsia="Arial" w:hAnsi="Arial" w:cs="Arial"/>
          <w:i/>
          <w:color w:val="000000"/>
          <w:sz w:val="20"/>
        </w:rPr>
        <w:t>judgment of conviction</w:t>
      </w:r>
      <w:r>
        <w:rPr>
          <w:rFonts w:ascii="Arial" w:eastAsia="Arial" w:hAnsi="Arial" w:cs="Arial"/>
          <w:color w:val="000000"/>
          <w:sz w:val="20"/>
        </w:rPr>
        <w:t xml:space="preserve"> of a state court; in the context of the attempt to assert a right to a speedy trial, there is simply no </w:t>
      </w:r>
      <w:hyperlink r:id="rId265" w:history="1">
        <w:r>
          <w:rPr>
            <w:rFonts w:ascii="Arial" w:eastAsia="Arial" w:hAnsi="Arial" w:cs="Arial"/>
            <w:i/>
            <w:color w:val="0077CC"/>
            <w:sz w:val="20"/>
            <w:u w:val="single"/>
            <w:shd w:val="clear" w:color="auto" w:fill="FFFFFF"/>
          </w:rPr>
          <w:t>§ 2254</w:t>
        </w:r>
      </w:hyperlink>
      <w:r>
        <w:rPr>
          <w:rFonts w:ascii="Arial" w:eastAsia="Arial" w:hAnsi="Arial" w:cs="Arial"/>
          <w:color w:val="000000"/>
          <w:sz w:val="20"/>
        </w:rPr>
        <w:t xml:space="preserve"> trap to "ensnare" petitioner, such as the court below felt existed.  The issue here is whether habeas corpus is warranted under </w:t>
      </w:r>
      <w:hyperlink r:id="rId266" w:history="1">
        <w:r>
          <w:rPr>
            <w:rFonts w:ascii="Arial" w:eastAsia="Arial" w:hAnsi="Arial" w:cs="Arial"/>
            <w:i/>
            <w:color w:val="0077CC"/>
            <w:sz w:val="20"/>
            <w:u w:val="single"/>
            <w:shd w:val="clear" w:color="auto" w:fill="FFFFFF"/>
          </w:rPr>
          <w:t>§ 2241 (c)(3)</w:t>
        </w:r>
      </w:hyperlink>
      <w:r>
        <w:rPr>
          <w:rFonts w:ascii="Arial" w:eastAsia="Arial" w:hAnsi="Arial" w:cs="Arial"/>
          <w:color w:val="000000"/>
          <w:sz w:val="20"/>
        </w:rPr>
        <w:t>; that section</w:t>
      </w:r>
      <w:r>
        <w:rPr>
          <w:rFonts w:ascii="Arial" w:eastAsia="Arial" w:hAnsi="Arial" w:cs="Arial"/>
          <w:b/>
          <w:color w:val="000000"/>
          <w:sz w:val="20"/>
        </w:rPr>
        <w:t> [****35] </w:t>
      </w:r>
      <w:r>
        <w:rPr>
          <w:rFonts w:ascii="Arial" w:eastAsia="Arial" w:hAnsi="Arial" w:cs="Arial"/>
          <w:color w:val="000000"/>
          <w:sz w:val="20"/>
        </w:rPr>
        <w:t xml:space="preserve"> empowers district courts to issue the writ, </w:t>
      </w:r>
      <w:r>
        <w:rPr>
          <w:rFonts w:ascii="Arial" w:eastAsia="Arial" w:hAnsi="Arial" w:cs="Arial"/>
          <w:i/>
          <w:color w:val="000000"/>
          <w:sz w:val="20"/>
        </w:rPr>
        <w:t>inter alia</w:t>
      </w:r>
      <w:r>
        <w:rPr>
          <w:rFonts w:ascii="Arial" w:eastAsia="Arial" w:hAnsi="Arial" w:cs="Arial"/>
          <w:color w:val="000000"/>
          <w:sz w:val="20"/>
        </w:rPr>
        <w:t xml:space="preserve">, before a judgment is rendered in a criminal proceeding.  It is in the context of an application for federal habeas </w:t>
      </w:r>
      <w:r>
        <w:rPr>
          <w:rFonts w:ascii="Arial" w:eastAsia="Arial" w:hAnsi="Arial" w:cs="Arial"/>
          <w:b/>
          <w:color w:val="000000"/>
          <w:sz w:val="20"/>
        </w:rPr>
        <w:t> [*504] </w:t>
      </w:r>
      <w:r>
        <w:rPr>
          <w:rFonts w:ascii="Arial" w:eastAsia="Arial" w:hAnsi="Arial" w:cs="Arial"/>
          <w:color w:val="000000"/>
          <w:sz w:val="20"/>
        </w:rPr>
        <w:t xml:space="preserve"> corpus by a state prisoner prior to any trial in a state court that the effect of the instant decision must be analyzed.</w:t>
      </w:r>
    </w:p>
    <w:p w14:paraId="2BD922FE" w14:textId="77777777" w:rsidR="00DC6D3C" w:rsidRDefault="00DC6D3C" w:rsidP="00DC6D3C">
      <w:pPr>
        <w:widowControl w:val="0"/>
        <w:spacing w:before="240" w:line="260" w:lineRule="atLeast"/>
        <w:jc w:val="both"/>
      </w:pPr>
      <w:bookmarkStart w:id="315" w:name="Bookmark_para_38"/>
      <w:bookmarkStart w:id="316" w:name="Bookmark_I4FXHR420K1MNJ0BX0000400"/>
      <w:bookmarkEnd w:id="315"/>
      <w:bookmarkEnd w:id="316"/>
      <w:r>
        <w:rPr>
          <w:rFonts w:ascii="Arial" w:eastAsia="Arial" w:hAnsi="Arial" w:cs="Arial"/>
          <w:color w:val="000000"/>
          <w:sz w:val="20"/>
        </w:rPr>
        <w:t xml:space="preserve">The Court reasons that since  </w:t>
      </w:r>
      <w:bookmarkStart w:id="317" w:name="Bookmark_I4FXHR420K1MNJ0BW0000400"/>
      <w:bookmarkEnd w:id="317"/>
      <w:r>
        <w:fldChar w:fldCharType="begin"/>
      </w:r>
      <w:r>
        <w:instrText xml:space="preserve"> HYPERLINK "https://advance.lexis.com/api/document?collection=cases&amp;id=urn:contentItem:3S4X-FBX0-003B-S32P-00000-00&amp;context=" </w:instrText>
      </w:r>
      <w:r>
        <w:fldChar w:fldCharType="separate"/>
      </w:r>
      <w:r>
        <w:rPr>
          <w:rFonts w:ascii="Arial" w:eastAsia="Arial" w:hAnsi="Arial" w:cs="Arial"/>
          <w:i/>
          <w:color w:val="0077CC"/>
          <w:sz w:val="20"/>
          <w:u w:val="single"/>
          <w:shd w:val="clear" w:color="auto" w:fill="FFFFFF"/>
        </w:rPr>
        <w:t>Smith</w:t>
      </w:r>
      <w:r>
        <w:rPr>
          <w:rFonts w:ascii="Arial" w:eastAsia="Arial" w:hAnsi="Arial" w:cs="Arial"/>
          <w:i/>
          <w:color w:val="0077CC"/>
          <w:sz w:val="20"/>
          <w:u w:val="single"/>
          <w:shd w:val="clear" w:color="auto" w:fill="FFFFFF"/>
        </w:rPr>
        <w:fldChar w:fldCharType="end"/>
      </w:r>
      <w:hyperlink r:id="rId267" w:history="1">
        <w:r>
          <w:rPr>
            <w:rFonts w:ascii="Arial" w:eastAsia="Arial" w:hAnsi="Arial" w:cs="Arial"/>
            <w:i/>
            <w:color w:val="0077CC"/>
            <w:sz w:val="20"/>
            <w:u w:val="single"/>
            <w:shd w:val="clear" w:color="auto" w:fill="FFFFFF"/>
          </w:rPr>
          <w:t xml:space="preserve"> v. </w:t>
        </w:r>
      </w:hyperlink>
      <w:hyperlink r:id="rId268" w:history="1">
        <w:r>
          <w:rPr>
            <w:rFonts w:ascii="Arial" w:eastAsia="Arial" w:hAnsi="Arial" w:cs="Arial"/>
            <w:i/>
            <w:color w:val="0077CC"/>
            <w:sz w:val="20"/>
            <w:u w:val="single"/>
            <w:shd w:val="clear" w:color="auto" w:fill="FFFFFF"/>
          </w:rPr>
          <w:t>Hooey</w:t>
        </w:r>
      </w:hyperlink>
      <w:hyperlink r:id="rId269" w:history="1">
        <w:r>
          <w:rPr>
            <w:rFonts w:ascii="Arial" w:eastAsia="Arial" w:hAnsi="Arial" w:cs="Arial"/>
            <w:i/>
            <w:color w:val="0077CC"/>
            <w:sz w:val="20"/>
            <w:u w:val="single"/>
            <w:shd w:val="clear" w:color="auto" w:fill="FFFFFF"/>
          </w:rPr>
          <w:t>, 393 U.S. 374 (1969)</w:t>
        </w:r>
      </w:hyperlink>
      <w:r>
        <w:rPr>
          <w:rFonts w:ascii="Arial" w:eastAsia="Arial" w:hAnsi="Arial" w:cs="Arial"/>
          <w:color w:val="000000"/>
          <w:sz w:val="20"/>
        </w:rPr>
        <w:t xml:space="preserve">, held that a State must, consistent with the </w:t>
      </w:r>
      <w:hyperlink r:id="rId270" w:history="1">
        <w:r>
          <w:rPr>
            <w:rFonts w:ascii="Arial" w:eastAsia="Arial" w:hAnsi="Arial" w:cs="Arial"/>
            <w:i/>
            <w:color w:val="0077CC"/>
            <w:sz w:val="20"/>
            <w:u w:val="single"/>
            <w:shd w:val="clear" w:color="auto" w:fill="FFFFFF"/>
          </w:rPr>
          <w:t>Sixth</w:t>
        </w:r>
      </w:hyperlink>
      <w:r>
        <w:rPr>
          <w:rFonts w:ascii="Arial" w:eastAsia="Arial" w:hAnsi="Arial" w:cs="Arial"/>
          <w:color w:val="000000"/>
          <w:sz w:val="20"/>
        </w:rPr>
        <w:t xml:space="preserve"> and </w:t>
      </w:r>
      <w:hyperlink r:id="rId271" w:history="1">
        <w:r>
          <w:rPr>
            <w:rFonts w:ascii="Arial" w:eastAsia="Arial" w:hAnsi="Arial" w:cs="Arial"/>
            <w:i/>
            <w:color w:val="0077CC"/>
            <w:sz w:val="20"/>
            <w:u w:val="single"/>
            <w:shd w:val="clear" w:color="auto" w:fill="FFFFFF"/>
          </w:rPr>
          <w:t>Fourteenth Amendments</w:t>
        </w:r>
      </w:hyperlink>
      <w:r>
        <w:rPr>
          <w:rFonts w:ascii="Arial" w:eastAsia="Arial" w:hAnsi="Arial" w:cs="Arial"/>
          <w:color w:val="000000"/>
          <w:sz w:val="20"/>
        </w:rPr>
        <w:t xml:space="preserve">, "make a diligent, </w:t>
      </w:r>
      <w:r>
        <w:rPr>
          <w:rFonts w:ascii="Arial" w:eastAsia="Arial" w:hAnsi="Arial" w:cs="Arial"/>
          <w:color w:val="000000"/>
          <w:sz w:val="20"/>
        </w:rPr>
        <w:lastRenderedPageBreak/>
        <w:t xml:space="preserve">good-faith effort to bring" a prisoner to trial on a state indictment even though he is incarcerated </w:t>
      </w:r>
      <w:r>
        <w:rPr>
          <w:rFonts w:ascii="Arial" w:eastAsia="Arial" w:hAnsi="Arial" w:cs="Arial"/>
          <w:b/>
          <w:color w:val="000000"/>
          <w:sz w:val="20"/>
        </w:rPr>
        <w:t> [***458] </w:t>
      </w:r>
      <w:r>
        <w:rPr>
          <w:rFonts w:ascii="Arial" w:eastAsia="Arial" w:hAnsi="Arial" w:cs="Arial"/>
          <w:color w:val="000000"/>
          <w:sz w:val="20"/>
        </w:rPr>
        <w:t xml:space="preserve"> in another jurisdiction,  </w:t>
      </w:r>
      <w:bookmarkStart w:id="318" w:name="Bookmark_I4FXHR420K1MNJ0BY0000400"/>
      <w:bookmarkEnd w:id="318"/>
      <w:r>
        <w:fldChar w:fldCharType="begin"/>
      </w:r>
      <w:r>
        <w:instrText xml:space="preserve"> HYPERLINK "https://advance.lexis.com/api/document?collection=cases&amp;id=urn:contentItem:3S4X-FBX0-003B-S32P-00000-00&amp;context=" </w:instrText>
      </w:r>
      <w:r>
        <w:fldChar w:fldCharType="separate"/>
      </w:r>
      <w:r>
        <w:rPr>
          <w:rFonts w:ascii="Arial" w:eastAsia="Arial" w:hAnsi="Arial" w:cs="Arial"/>
          <w:i/>
          <w:color w:val="0077CC"/>
          <w:sz w:val="20"/>
          <w:u w:val="single"/>
          <w:shd w:val="clear" w:color="auto" w:fill="FFFFFF"/>
        </w:rPr>
        <w:t>id</w:t>
      </w:r>
      <w:r>
        <w:rPr>
          <w:rFonts w:ascii="Arial" w:eastAsia="Arial" w:hAnsi="Arial" w:cs="Arial"/>
          <w:i/>
          <w:color w:val="0077CC"/>
          <w:sz w:val="20"/>
          <w:u w:val="single"/>
          <w:shd w:val="clear" w:color="auto" w:fill="FFFFFF"/>
        </w:rPr>
        <w:fldChar w:fldCharType="end"/>
      </w:r>
      <w:hyperlink r:id="rId272" w:history="1">
        <w:r>
          <w:rPr>
            <w:rFonts w:ascii="Arial" w:eastAsia="Arial" w:hAnsi="Arial" w:cs="Arial"/>
            <w:i/>
            <w:color w:val="0077CC"/>
            <w:sz w:val="20"/>
            <w:u w:val="single"/>
            <w:shd w:val="clear" w:color="auto" w:fill="FFFFFF"/>
          </w:rPr>
          <w:t>., at 383</w:t>
        </w:r>
      </w:hyperlink>
      <w:r>
        <w:rPr>
          <w:rFonts w:ascii="Arial" w:eastAsia="Arial" w:hAnsi="Arial" w:cs="Arial"/>
          <w:color w:val="000000"/>
          <w:sz w:val="20"/>
        </w:rPr>
        <w:t xml:space="preserve">, and, since  </w:t>
      </w:r>
      <w:bookmarkStart w:id="319" w:name="Bookmark_I4FXHR420K1MNJ0C10000400"/>
      <w:bookmarkEnd w:id="319"/>
      <w:r>
        <w:fldChar w:fldCharType="begin"/>
      </w:r>
      <w:r>
        <w:instrText xml:space="preserve"> HYPERLINK "https://advance.lexis.com/api/document?collection=cases&amp;id=urn:contentItem:3S4X-FJ90-003B-S0HX-00000-00&amp;context=" </w:instrText>
      </w:r>
      <w:r>
        <w:fldChar w:fldCharType="separate"/>
      </w:r>
      <w:r>
        <w:rPr>
          <w:rFonts w:ascii="Arial" w:eastAsia="Arial" w:hAnsi="Arial" w:cs="Arial"/>
          <w:i/>
          <w:color w:val="0077CC"/>
          <w:sz w:val="20"/>
          <w:u w:val="single"/>
          <w:shd w:val="clear" w:color="auto" w:fill="FFFFFF"/>
        </w:rPr>
        <w:t>Peyton</w:t>
      </w:r>
      <w:r>
        <w:rPr>
          <w:rFonts w:ascii="Arial" w:eastAsia="Arial" w:hAnsi="Arial" w:cs="Arial"/>
          <w:i/>
          <w:color w:val="0077CC"/>
          <w:sz w:val="20"/>
          <w:u w:val="single"/>
          <w:shd w:val="clear" w:color="auto" w:fill="FFFFFF"/>
        </w:rPr>
        <w:fldChar w:fldCharType="end"/>
      </w:r>
      <w:hyperlink r:id="rId273" w:history="1">
        <w:r>
          <w:rPr>
            <w:rFonts w:ascii="Arial" w:eastAsia="Arial" w:hAnsi="Arial" w:cs="Arial"/>
            <w:i/>
            <w:color w:val="0077CC"/>
            <w:sz w:val="20"/>
            <w:u w:val="single"/>
            <w:shd w:val="clear" w:color="auto" w:fill="FFFFFF"/>
          </w:rPr>
          <w:t xml:space="preserve"> v. </w:t>
        </w:r>
      </w:hyperlink>
      <w:hyperlink r:id="rId274" w:history="1">
        <w:r>
          <w:rPr>
            <w:rFonts w:ascii="Arial" w:eastAsia="Arial" w:hAnsi="Arial" w:cs="Arial"/>
            <w:i/>
            <w:color w:val="0077CC"/>
            <w:sz w:val="20"/>
            <w:u w:val="single"/>
            <w:shd w:val="clear" w:color="auto" w:fill="FFFFFF"/>
          </w:rPr>
          <w:t>Rowe, supra</w:t>
        </w:r>
      </w:hyperlink>
      <w:r>
        <w:rPr>
          <w:rFonts w:ascii="Arial" w:eastAsia="Arial" w:hAnsi="Arial" w:cs="Arial"/>
          <w:color w:val="000000"/>
          <w:sz w:val="20"/>
        </w:rPr>
        <w:t>, overruled "the prematurity doctrine," therefore, a prisoner can attack in a federal habeas corpus proceeding the validity of an indictment lodged against him in one State even though he is imprisoned in another.  I cannot agree with this reasoning.</w:t>
      </w:r>
    </w:p>
    <w:p w14:paraId="4420343A" w14:textId="77777777" w:rsidR="00DC6D3C" w:rsidRDefault="00DC6D3C" w:rsidP="00DC6D3C">
      <w:pPr>
        <w:widowControl w:val="0"/>
        <w:spacing w:before="240" w:line="260" w:lineRule="atLeast"/>
        <w:jc w:val="both"/>
      </w:pPr>
      <w:bookmarkStart w:id="320" w:name="Bookmark_para_39"/>
      <w:bookmarkEnd w:id="320"/>
      <w:r>
        <w:rPr>
          <w:rFonts w:ascii="Arial" w:eastAsia="Arial" w:hAnsi="Arial" w:cs="Arial"/>
          <w:color w:val="000000"/>
          <w:sz w:val="20"/>
        </w:rPr>
        <w:t xml:space="preserve">In </w:t>
      </w:r>
      <w:r>
        <w:rPr>
          <w:rFonts w:ascii="Arial" w:eastAsia="Arial" w:hAnsi="Arial" w:cs="Arial"/>
          <w:i/>
          <w:color w:val="000000"/>
          <w:sz w:val="20"/>
        </w:rPr>
        <w:t>Smith</w:t>
      </w:r>
      <w:r>
        <w:rPr>
          <w:rFonts w:ascii="Arial" w:eastAsia="Arial" w:hAnsi="Arial" w:cs="Arial"/>
          <w:color w:val="000000"/>
          <w:sz w:val="20"/>
        </w:rPr>
        <w:t>, this Court held that a State must make an effort to try a person even though he was incarcerated in another jurisdiction.  That case did not, however, involve federal habeas corpus. It came here on certiorari after the</w:t>
      </w:r>
      <w:r>
        <w:rPr>
          <w:rFonts w:ascii="Arial" w:eastAsia="Arial" w:hAnsi="Arial" w:cs="Arial"/>
          <w:b/>
          <w:color w:val="000000"/>
          <w:sz w:val="20"/>
        </w:rPr>
        <w:t> [****36] </w:t>
      </w:r>
      <w:r>
        <w:rPr>
          <w:rFonts w:ascii="Arial" w:eastAsia="Arial" w:hAnsi="Arial" w:cs="Arial"/>
          <w:color w:val="000000"/>
          <w:sz w:val="20"/>
        </w:rPr>
        <w:t xml:space="preserve"> state court had denied a petition for a writ of mandamus seeking to have the underlying indictment dismissed.  The Texas Supreme Court had ruled that the state courts had no power to order the federal prisoner produced for trial on the state indictment. This Court reversed, holding that, in view of the </w:t>
      </w:r>
      <w:hyperlink r:id="rId275" w:history="1">
        <w:r>
          <w:rPr>
            <w:rFonts w:ascii="Arial" w:eastAsia="Arial" w:hAnsi="Arial" w:cs="Arial"/>
            <w:i/>
            <w:color w:val="0077CC"/>
            <w:sz w:val="20"/>
            <w:u w:val="single"/>
            <w:shd w:val="clear" w:color="auto" w:fill="FFFFFF"/>
          </w:rPr>
          <w:t>Sixth</w:t>
        </w:r>
      </w:hyperlink>
      <w:r>
        <w:rPr>
          <w:rFonts w:ascii="Arial" w:eastAsia="Arial" w:hAnsi="Arial" w:cs="Arial"/>
          <w:color w:val="000000"/>
          <w:sz w:val="20"/>
        </w:rPr>
        <w:t xml:space="preserve"> and </w:t>
      </w:r>
      <w:hyperlink r:id="rId276" w:history="1">
        <w:r>
          <w:rPr>
            <w:rFonts w:ascii="Arial" w:eastAsia="Arial" w:hAnsi="Arial" w:cs="Arial"/>
            <w:i/>
            <w:color w:val="0077CC"/>
            <w:sz w:val="20"/>
            <w:u w:val="single"/>
            <w:shd w:val="clear" w:color="auto" w:fill="FFFFFF"/>
          </w:rPr>
          <w:t>Fourteenth Amendment</w:t>
        </w:r>
      </w:hyperlink>
      <w:r>
        <w:rPr>
          <w:rFonts w:ascii="Arial" w:eastAsia="Arial" w:hAnsi="Arial" w:cs="Arial"/>
          <w:color w:val="000000"/>
          <w:sz w:val="20"/>
        </w:rPr>
        <w:t xml:space="preserve"> guarantees of a speedy trial, the State must, after demand therefor, attempt to obtain the prisoner from the sovereignty with custody over the prisoner.</w:t>
      </w:r>
    </w:p>
    <w:p w14:paraId="228079A0" w14:textId="77777777" w:rsidR="00DC6D3C" w:rsidRDefault="00DC6D3C" w:rsidP="00DC6D3C">
      <w:pPr>
        <w:widowControl w:val="0"/>
        <w:spacing w:before="240" w:line="260" w:lineRule="atLeast"/>
        <w:jc w:val="both"/>
      </w:pPr>
      <w:bookmarkStart w:id="321" w:name="Bookmark_para_40"/>
      <w:bookmarkStart w:id="322" w:name="Bookmark_I4FXHR420K1MNJ0C40000400"/>
      <w:bookmarkEnd w:id="321"/>
      <w:bookmarkEnd w:id="322"/>
      <w:r>
        <w:rPr>
          <w:rFonts w:ascii="Arial" w:eastAsia="Arial" w:hAnsi="Arial" w:cs="Arial"/>
          <w:color w:val="000000"/>
          <w:sz w:val="20"/>
        </w:rPr>
        <w:t xml:space="preserve">It by no means follows, however, that a state prisoner can assert the right to a speedy trial in a federal district court.  The fundamental flaw in the reasoning of the Court is the assumption that since a prisoner has some "right" under  </w:t>
      </w:r>
      <w:bookmarkStart w:id="323" w:name="Bookmark_I4FXHR420K1MNJ0C30000400"/>
      <w:bookmarkEnd w:id="323"/>
      <w:r>
        <w:fldChar w:fldCharType="begin"/>
      </w:r>
      <w:r>
        <w:instrText xml:space="preserve"> HYPERLINK "https://advance.lexis.com/api/document?collection=cases&amp;id=urn:contentItem:3S4X-FBX0-003B-S32P-00000-00&amp;context=" </w:instrText>
      </w:r>
      <w:r>
        <w:fldChar w:fldCharType="separate"/>
      </w:r>
      <w:r>
        <w:rPr>
          <w:rFonts w:ascii="Arial" w:eastAsia="Arial" w:hAnsi="Arial" w:cs="Arial"/>
          <w:i/>
          <w:color w:val="0077CC"/>
          <w:sz w:val="20"/>
          <w:u w:val="single"/>
          <w:shd w:val="clear" w:color="auto" w:fill="FFFFFF"/>
        </w:rPr>
        <w:t>Smith</w:t>
      </w:r>
      <w:r>
        <w:rPr>
          <w:rFonts w:ascii="Arial" w:eastAsia="Arial" w:hAnsi="Arial" w:cs="Arial"/>
          <w:i/>
          <w:color w:val="0077CC"/>
          <w:sz w:val="20"/>
          <w:u w:val="single"/>
          <w:shd w:val="clear" w:color="auto" w:fill="FFFFFF"/>
        </w:rPr>
        <w:fldChar w:fldCharType="end"/>
      </w:r>
      <w:hyperlink r:id="rId277" w:history="1">
        <w:r>
          <w:rPr>
            <w:rFonts w:ascii="Arial" w:eastAsia="Arial" w:hAnsi="Arial" w:cs="Arial"/>
            <w:i/>
            <w:color w:val="0077CC"/>
            <w:sz w:val="20"/>
            <w:u w:val="single"/>
            <w:shd w:val="clear" w:color="auto" w:fill="FFFFFF"/>
          </w:rPr>
          <w:t xml:space="preserve"> v. </w:t>
        </w:r>
      </w:hyperlink>
      <w:hyperlink r:id="rId278" w:history="1">
        <w:r>
          <w:rPr>
            <w:rFonts w:ascii="Arial" w:eastAsia="Arial" w:hAnsi="Arial" w:cs="Arial"/>
            <w:i/>
            <w:color w:val="0077CC"/>
            <w:sz w:val="20"/>
            <w:u w:val="single"/>
            <w:shd w:val="clear" w:color="auto" w:fill="FFFFFF"/>
          </w:rPr>
          <w:t>Hooey, supra</w:t>
        </w:r>
      </w:hyperlink>
      <w:r>
        <w:rPr>
          <w:rFonts w:ascii="Arial" w:eastAsia="Arial" w:hAnsi="Arial" w:cs="Arial"/>
          <w:color w:val="000000"/>
          <w:sz w:val="20"/>
        </w:rPr>
        <w:t xml:space="preserve">, he must have some forum in which affirmatively to assert that right, and that therefore the right may be vindicated in a federal district court under </w:t>
      </w:r>
      <w:hyperlink r:id="rId279" w:history="1">
        <w:r>
          <w:rPr>
            <w:rFonts w:ascii="Arial" w:eastAsia="Arial" w:hAnsi="Arial" w:cs="Arial"/>
            <w:i/>
            <w:color w:val="0077CC"/>
            <w:sz w:val="20"/>
            <w:u w:val="single"/>
            <w:shd w:val="clear" w:color="auto" w:fill="FFFFFF"/>
          </w:rPr>
          <w:t>§ 2241 (c)(3)</w:t>
        </w:r>
      </w:hyperlink>
      <w:r>
        <w:rPr>
          <w:rFonts w:ascii="Arial" w:eastAsia="Arial" w:hAnsi="Arial" w:cs="Arial"/>
          <w:color w:val="000000"/>
          <w:sz w:val="20"/>
        </w:rPr>
        <w:t xml:space="preserve">. </w:t>
      </w:r>
      <w:bookmarkStart w:id="324" w:name="Bookmark_I4FXHR420K1MNJ0CD0000400"/>
      <w:bookmarkEnd w:id="324"/>
      <w:r>
        <w:rPr>
          <w:rFonts w:ascii="Arial" w:eastAsia="Arial" w:hAnsi="Arial" w:cs="Arial"/>
          <w:color w:val="000000"/>
          <w:sz w:val="20"/>
        </w:rPr>
        <w:t xml:space="preserve"> </w:t>
      </w:r>
      <w:r>
        <w:rPr>
          <w:rFonts w:ascii="Arial" w:eastAsia="Arial" w:hAnsi="Arial" w:cs="Arial"/>
          <w:i/>
          <w:color w:val="000000"/>
          <w:sz w:val="20"/>
        </w:rPr>
        <w:t>Smith</w:t>
      </w:r>
      <w:r>
        <w:rPr>
          <w:rFonts w:ascii="Arial" w:eastAsia="Arial" w:hAnsi="Arial" w:cs="Arial"/>
          <w:color w:val="000000"/>
          <w:sz w:val="20"/>
        </w:rPr>
        <w:t xml:space="preserve"> v. </w:t>
      </w:r>
      <w:r>
        <w:rPr>
          <w:rFonts w:ascii="Arial" w:eastAsia="Arial" w:hAnsi="Arial" w:cs="Arial"/>
          <w:i/>
          <w:color w:val="000000"/>
          <w:sz w:val="20"/>
        </w:rPr>
        <w:t>Hooey</w:t>
      </w:r>
      <w:r>
        <w:rPr>
          <w:rFonts w:ascii="Arial" w:eastAsia="Arial" w:hAnsi="Arial" w:cs="Arial"/>
          <w:color w:val="000000"/>
          <w:sz w:val="20"/>
        </w:rPr>
        <w:t xml:space="preserve"> did </w:t>
      </w:r>
      <w:r>
        <w:rPr>
          <w:rFonts w:ascii="Arial" w:eastAsia="Arial" w:hAnsi="Arial" w:cs="Arial"/>
          <w:b/>
          <w:color w:val="000000"/>
          <w:sz w:val="20"/>
        </w:rPr>
        <w:t> [*505] </w:t>
      </w:r>
      <w:r>
        <w:rPr>
          <w:rFonts w:ascii="Arial" w:eastAsia="Arial" w:hAnsi="Arial" w:cs="Arial"/>
          <w:color w:val="000000"/>
          <w:sz w:val="20"/>
        </w:rPr>
        <w:t xml:space="preserve"> not, however, establish that a right distinct from the right to a speedy trial existed. </w:t>
      </w:r>
      <w:bookmarkStart w:id="325" w:name="Bookmark_I4FXHR420K1MNJ0CD0000400_2"/>
      <w:bookmarkEnd w:id="325"/>
      <w:r>
        <w:rPr>
          <w:rFonts w:ascii="Arial" w:eastAsia="Arial" w:hAnsi="Arial" w:cs="Arial"/>
          <w:color w:val="000000"/>
          <w:sz w:val="20"/>
        </w:rPr>
        <w:t xml:space="preserve"> It merely held that a State could not totally rely on the fact that it could not order that a prisoner be brought from another jurisdiction</w:t>
      </w:r>
      <w:r>
        <w:rPr>
          <w:rFonts w:ascii="Arial" w:eastAsia="Arial" w:hAnsi="Arial" w:cs="Arial"/>
          <w:b/>
          <w:color w:val="000000"/>
          <w:sz w:val="20"/>
        </w:rPr>
        <w:t> [****37] </w:t>
      </w:r>
      <w:r>
        <w:rPr>
          <w:rFonts w:ascii="Arial" w:eastAsia="Arial" w:hAnsi="Arial" w:cs="Arial"/>
          <w:color w:val="000000"/>
          <w:sz w:val="20"/>
        </w:rPr>
        <w:t xml:space="preserve"> as a justification for not attempting to try the defendant as expeditiously as possible.  The right to a speedy trial is, like other constitutional rights, a defense to a criminal charge, but one which, unlike others, increases in terms of potential benefit to the accused with the passage of time.   </w:t>
      </w:r>
      <w:bookmarkStart w:id="326" w:name="Bookmark_I4FXHR420K1MNJ0CC0000400"/>
      <w:bookmarkEnd w:id="326"/>
      <w:r>
        <w:fldChar w:fldCharType="begin"/>
      </w:r>
      <w:r>
        <w:instrText xml:space="preserve"> HYPERLINK "https://advance.lexis.com/api/document?collection=cases&amp;id=urn:contentItem:3S4X-D5J0-003B-S2F5-00000-00&amp;context=" </w:instrText>
      </w:r>
      <w:r>
        <w:fldChar w:fldCharType="separate"/>
      </w:r>
      <w:r>
        <w:rPr>
          <w:rFonts w:ascii="Arial" w:eastAsia="Arial" w:hAnsi="Arial" w:cs="Arial"/>
          <w:i/>
          <w:color w:val="0077CC"/>
          <w:sz w:val="20"/>
          <w:u w:val="single"/>
          <w:shd w:val="clear" w:color="auto" w:fill="FFFFFF"/>
        </w:rPr>
        <w:t>Barker</w:t>
      </w:r>
      <w:r>
        <w:rPr>
          <w:rFonts w:ascii="Arial" w:eastAsia="Arial" w:hAnsi="Arial" w:cs="Arial"/>
          <w:i/>
          <w:color w:val="0077CC"/>
          <w:sz w:val="20"/>
          <w:u w:val="single"/>
          <w:shd w:val="clear" w:color="auto" w:fill="FFFFFF"/>
        </w:rPr>
        <w:fldChar w:fldCharType="end"/>
      </w:r>
      <w:hyperlink r:id="rId280" w:history="1">
        <w:r>
          <w:rPr>
            <w:rFonts w:ascii="Arial" w:eastAsia="Arial" w:hAnsi="Arial" w:cs="Arial"/>
            <w:i/>
            <w:color w:val="0077CC"/>
            <w:sz w:val="20"/>
            <w:u w:val="single"/>
            <w:shd w:val="clear" w:color="auto" w:fill="FFFFFF"/>
          </w:rPr>
          <w:t xml:space="preserve"> v. </w:t>
        </w:r>
      </w:hyperlink>
      <w:hyperlink r:id="rId281" w:history="1">
        <w:proofErr w:type="spellStart"/>
        <w:r>
          <w:rPr>
            <w:rFonts w:ascii="Arial" w:eastAsia="Arial" w:hAnsi="Arial" w:cs="Arial"/>
            <w:i/>
            <w:color w:val="0077CC"/>
            <w:sz w:val="20"/>
            <w:u w:val="single"/>
            <w:shd w:val="clear" w:color="auto" w:fill="FFFFFF"/>
          </w:rPr>
          <w:t>Wingo</w:t>
        </w:r>
        <w:proofErr w:type="spellEnd"/>
      </w:hyperlink>
      <w:hyperlink r:id="rId282" w:history="1">
        <w:r>
          <w:rPr>
            <w:rFonts w:ascii="Arial" w:eastAsia="Arial" w:hAnsi="Arial" w:cs="Arial"/>
            <w:i/>
            <w:color w:val="0077CC"/>
            <w:sz w:val="20"/>
            <w:u w:val="single"/>
            <w:shd w:val="clear" w:color="auto" w:fill="FFFFFF"/>
          </w:rPr>
          <w:t>, 407 U.S. 514 (1972)</w:t>
        </w:r>
      </w:hyperlink>
      <w:r>
        <w:rPr>
          <w:rFonts w:ascii="Arial" w:eastAsia="Arial" w:hAnsi="Arial" w:cs="Arial"/>
          <w:color w:val="000000"/>
          <w:sz w:val="20"/>
        </w:rPr>
        <w:t xml:space="preserve">. The fact that a State must make an effort to obtain a defendant from another sovereign for trial but fails, after demand, to make an effort would weigh heavily in the defendant's favor.  But </w:t>
      </w:r>
      <w:r>
        <w:rPr>
          <w:rFonts w:ascii="Arial" w:eastAsia="Arial" w:hAnsi="Arial" w:cs="Arial"/>
          <w:i/>
          <w:color w:val="000000"/>
          <w:sz w:val="20"/>
        </w:rPr>
        <w:t>Smith</w:t>
      </w:r>
      <w:r>
        <w:rPr>
          <w:rFonts w:ascii="Arial" w:eastAsia="Arial" w:hAnsi="Arial" w:cs="Arial"/>
          <w:color w:val="000000"/>
          <w:sz w:val="20"/>
        </w:rPr>
        <w:t xml:space="preserve"> v. </w:t>
      </w:r>
      <w:r>
        <w:rPr>
          <w:rFonts w:ascii="Arial" w:eastAsia="Arial" w:hAnsi="Arial" w:cs="Arial"/>
          <w:i/>
          <w:color w:val="000000"/>
          <w:sz w:val="20"/>
        </w:rPr>
        <w:t>Hooey</w:t>
      </w:r>
      <w:r>
        <w:rPr>
          <w:rFonts w:ascii="Arial" w:eastAsia="Arial" w:hAnsi="Arial" w:cs="Arial"/>
          <w:color w:val="000000"/>
          <w:sz w:val="20"/>
        </w:rPr>
        <w:t xml:space="preserve"> does not necessarily imply </w:t>
      </w:r>
      <w:r>
        <w:rPr>
          <w:rFonts w:ascii="Arial" w:eastAsia="Arial" w:hAnsi="Arial" w:cs="Arial"/>
          <w:b/>
          <w:color w:val="000000"/>
          <w:sz w:val="20"/>
        </w:rPr>
        <w:t> [**1135] </w:t>
      </w:r>
      <w:r>
        <w:rPr>
          <w:rFonts w:ascii="Arial" w:eastAsia="Arial" w:hAnsi="Arial" w:cs="Arial"/>
          <w:color w:val="000000"/>
          <w:sz w:val="20"/>
        </w:rPr>
        <w:t xml:space="preserve"> that federal courts may, as the District Court did in this case, in effect, issue an injunction requiring a state court to conduct a criminal trial. </w:t>
      </w:r>
      <w:bookmarkStart w:id="327" w:name="Bookmark_I4FXHR420K1MNJ0CG0000400"/>
      <w:bookmarkEnd w:id="327"/>
      <w:r>
        <w:rPr>
          <w:rFonts w:ascii="Arial" w:eastAsia="Arial" w:hAnsi="Arial" w:cs="Arial"/>
          <w:color w:val="000000"/>
          <w:sz w:val="20"/>
        </w:rPr>
        <w:t xml:space="preserve"> If the State fails to perform its duty, </w:t>
      </w:r>
      <w:r>
        <w:rPr>
          <w:rFonts w:ascii="Arial" w:eastAsia="Arial" w:hAnsi="Arial" w:cs="Arial"/>
          <w:i/>
          <w:color w:val="000000"/>
          <w:sz w:val="20"/>
        </w:rPr>
        <w:t>Smith</w:t>
      </w:r>
      <w:r>
        <w:rPr>
          <w:rFonts w:ascii="Arial" w:eastAsia="Arial" w:hAnsi="Arial" w:cs="Arial"/>
          <w:color w:val="000000"/>
          <w:sz w:val="20"/>
        </w:rPr>
        <w:t xml:space="preserve"> v. </w:t>
      </w:r>
      <w:r>
        <w:rPr>
          <w:rFonts w:ascii="Arial" w:eastAsia="Arial" w:hAnsi="Arial" w:cs="Arial"/>
          <w:i/>
          <w:color w:val="000000"/>
          <w:sz w:val="20"/>
        </w:rPr>
        <w:t>Hooey</w:t>
      </w:r>
      <w:r>
        <w:rPr>
          <w:rFonts w:ascii="Arial" w:eastAsia="Arial" w:hAnsi="Arial" w:cs="Arial"/>
          <w:color w:val="000000"/>
          <w:sz w:val="20"/>
        </w:rPr>
        <w:t xml:space="preserve">, it must face the consequences of possibly not obtaining a conviction, </w:t>
      </w:r>
      <w:r>
        <w:rPr>
          <w:rFonts w:ascii="Arial" w:eastAsia="Arial" w:hAnsi="Arial" w:cs="Arial"/>
          <w:i/>
          <w:color w:val="000000"/>
          <w:sz w:val="20"/>
        </w:rPr>
        <w:t>Barker</w:t>
      </w:r>
      <w:r>
        <w:rPr>
          <w:rFonts w:ascii="Arial" w:eastAsia="Arial" w:hAnsi="Arial" w:cs="Arial"/>
          <w:color w:val="000000"/>
          <w:sz w:val="20"/>
        </w:rPr>
        <w:t xml:space="preserve"> v. </w:t>
      </w:r>
      <w:proofErr w:type="spellStart"/>
      <w:r>
        <w:rPr>
          <w:rFonts w:ascii="Arial" w:eastAsia="Arial" w:hAnsi="Arial" w:cs="Arial"/>
          <w:i/>
          <w:color w:val="000000"/>
          <w:sz w:val="20"/>
        </w:rPr>
        <w:t>Wingo</w:t>
      </w:r>
      <w:proofErr w:type="spellEnd"/>
      <w:r>
        <w:rPr>
          <w:rFonts w:ascii="Arial" w:eastAsia="Arial" w:hAnsi="Arial" w:cs="Arial"/>
          <w:color w:val="000000"/>
          <w:sz w:val="20"/>
        </w:rPr>
        <w:t xml:space="preserve">.  But the fact that the State has a duty by no means leads to the conclusion that the failure to perform that duty can be raised by a prospective </w:t>
      </w:r>
      <w:r>
        <w:rPr>
          <w:rFonts w:ascii="Arial" w:eastAsia="Arial" w:hAnsi="Arial" w:cs="Arial"/>
          <w:color w:val="000000"/>
          <w:sz w:val="20"/>
        </w:rPr>
        <w:t>defendant on federal habeas corpus in advance of trial.  The history of habeas corpus and the principles of federalism strongly support</w:t>
      </w:r>
      <w:r>
        <w:rPr>
          <w:rFonts w:ascii="Arial" w:eastAsia="Arial" w:hAnsi="Arial" w:cs="Arial"/>
          <w:b/>
          <w:color w:val="000000"/>
          <w:sz w:val="20"/>
        </w:rPr>
        <w:t> [****38] </w:t>
      </w:r>
      <w:r>
        <w:rPr>
          <w:rFonts w:ascii="Arial" w:eastAsia="Arial" w:hAnsi="Arial" w:cs="Arial"/>
          <w:color w:val="000000"/>
          <w:sz w:val="20"/>
        </w:rPr>
        <w:t xml:space="preserve"> the approach established by  </w:t>
      </w:r>
      <w:bookmarkStart w:id="328" w:name="Bookmark_I4FXHR420K1MNJ0CF0000400"/>
      <w:bookmarkEnd w:id="328"/>
      <w:r>
        <w:fldChar w:fldCharType="begin"/>
      </w:r>
      <w:r>
        <w:instrText xml:space="preserve"> HYPERLINK "https://advance.lexis.com/api/document?collection=cases&amp;id=urn:contentItem:3S4X-HF90-003B-H2D8-00000-00&amp;context=" </w:instrText>
      </w:r>
      <w:r>
        <w:fldChar w:fldCharType="separate"/>
      </w:r>
      <w:r>
        <w:rPr>
          <w:rFonts w:ascii="Arial" w:eastAsia="Arial" w:hAnsi="Arial" w:cs="Arial"/>
          <w:i/>
          <w:color w:val="0077CC"/>
          <w:sz w:val="20"/>
          <w:u w:val="single"/>
          <w:shd w:val="clear" w:color="auto" w:fill="FFFFFF"/>
        </w:rPr>
        <w:t xml:space="preserve">Ex </w:t>
      </w:r>
      <w:proofErr w:type="spellStart"/>
      <w:r>
        <w:rPr>
          <w:rFonts w:ascii="Arial" w:eastAsia="Arial" w:hAnsi="Arial" w:cs="Arial"/>
          <w:i/>
          <w:color w:val="0077CC"/>
          <w:sz w:val="20"/>
          <w:u w:val="single"/>
          <w:shd w:val="clear" w:color="auto" w:fill="FFFFFF"/>
        </w:rPr>
        <w:t>parte</w:t>
      </w:r>
      <w:proofErr w:type="spellEnd"/>
      <w:r>
        <w:rPr>
          <w:rFonts w:ascii="Arial" w:eastAsia="Arial" w:hAnsi="Arial" w:cs="Arial"/>
          <w:i/>
          <w:color w:val="0077CC"/>
          <w:sz w:val="20"/>
          <w:u w:val="single"/>
          <w:shd w:val="clear" w:color="auto" w:fill="FFFFFF"/>
        </w:rPr>
        <w:t xml:space="preserve"> Royall, supra</w:t>
      </w:r>
      <w:r>
        <w:rPr>
          <w:rFonts w:ascii="Arial" w:eastAsia="Arial" w:hAnsi="Arial" w:cs="Arial"/>
          <w:i/>
          <w:color w:val="0077CC"/>
          <w:sz w:val="20"/>
          <w:u w:val="single"/>
          <w:shd w:val="clear" w:color="auto" w:fill="FFFFFF"/>
        </w:rPr>
        <w:fldChar w:fldCharType="end"/>
      </w:r>
      <w:r>
        <w:rPr>
          <w:rFonts w:ascii="Arial" w:eastAsia="Arial" w:hAnsi="Arial" w:cs="Arial"/>
          <w:color w:val="000000"/>
          <w:sz w:val="20"/>
        </w:rPr>
        <w:t>, that, absent extraordinary circumstances, federal habeas corpus should not be used to adjudicate the merits of an affirmative defense to a state criminal charge prior to a judgment of conviction by a state court.</w:t>
      </w:r>
    </w:p>
    <w:p w14:paraId="35C6BFD3" w14:textId="77777777" w:rsidR="00DC6D3C" w:rsidRDefault="00DC6D3C" w:rsidP="00DC6D3C">
      <w:pPr>
        <w:widowControl w:val="0"/>
        <w:spacing w:before="240" w:line="260" w:lineRule="atLeast"/>
        <w:jc w:val="both"/>
      </w:pPr>
      <w:bookmarkStart w:id="329" w:name="Bookmark_para_41"/>
      <w:bookmarkEnd w:id="329"/>
      <w:r>
        <w:rPr>
          <w:rFonts w:ascii="Arial" w:eastAsia="Arial" w:hAnsi="Arial" w:cs="Arial"/>
          <w:color w:val="000000"/>
          <w:sz w:val="20"/>
        </w:rPr>
        <w:t xml:space="preserve">The Court's reasoning for allowing a state prisoner to resort to federal habeas corpus is that the prisoner is attacking the validity of a "future custody." The Court relies on </w:t>
      </w:r>
      <w:r>
        <w:rPr>
          <w:rFonts w:ascii="Arial" w:eastAsia="Arial" w:hAnsi="Arial" w:cs="Arial"/>
          <w:i/>
          <w:color w:val="000000"/>
          <w:sz w:val="20"/>
        </w:rPr>
        <w:t>Peyton</w:t>
      </w:r>
      <w:r>
        <w:rPr>
          <w:rFonts w:ascii="Arial" w:eastAsia="Arial" w:hAnsi="Arial" w:cs="Arial"/>
          <w:color w:val="000000"/>
          <w:sz w:val="20"/>
        </w:rPr>
        <w:t xml:space="preserve"> to justify federal jurisdiction.  </w:t>
      </w:r>
      <w:r>
        <w:rPr>
          <w:rFonts w:ascii="Arial" w:eastAsia="Arial" w:hAnsi="Arial" w:cs="Arial"/>
          <w:i/>
          <w:color w:val="000000"/>
          <w:sz w:val="20"/>
        </w:rPr>
        <w:t>Peyton</w:t>
      </w:r>
      <w:r>
        <w:rPr>
          <w:rFonts w:ascii="Arial" w:eastAsia="Arial" w:hAnsi="Arial" w:cs="Arial"/>
          <w:color w:val="000000"/>
          <w:sz w:val="20"/>
        </w:rPr>
        <w:t xml:space="preserve">, however, was in a significantly different procedural </w:t>
      </w:r>
      <w:r>
        <w:rPr>
          <w:rFonts w:ascii="Arial" w:eastAsia="Arial" w:hAnsi="Arial" w:cs="Arial"/>
          <w:b/>
          <w:color w:val="000000"/>
          <w:sz w:val="20"/>
        </w:rPr>
        <w:t> [***459] </w:t>
      </w:r>
      <w:r>
        <w:rPr>
          <w:rFonts w:ascii="Arial" w:eastAsia="Arial" w:hAnsi="Arial" w:cs="Arial"/>
          <w:color w:val="000000"/>
          <w:sz w:val="20"/>
        </w:rPr>
        <w:t xml:space="preserve"> posture from the instant case.  There, the Court held that a </w:t>
      </w:r>
      <w:r>
        <w:rPr>
          <w:rFonts w:ascii="Arial" w:eastAsia="Arial" w:hAnsi="Arial" w:cs="Arial"/>
          <w:b/>
          <w:color w:val="000000"/>
          <w:sz w:val="20"/>
        </w:rPr>
        <w:t> [*506] </w:t>
      </w:r>
      <w:r>
        <w:rPr>
          <w:rFonts w:ascii="Arial" w:eastAsia="Arial" w:hAnsi="Arial" w:cs="Arial"/>
          <w:color w:val="000000"/>
          <w:sz w:val="20"/>
        </w:rPr>
        <w:t xml:space="preserve"> state prisoner could challenge the constitutional validity of a sentence which he had not yet begun to serve when he was currently incarcerated pursuant to a valid conviction and sentence, but the sentence he sought to attack was to run consecutively to the valid sentence. </w:t>
      </w:r>
      <w:bookmarkStart w:id="330" w:name="Bookmark_I4FXHR420K1MNJ0CX0000400"/>
      <w:bookmarkEnd w:id="330"/>
      <w:r>
        <w:rPr>
          <w:rFonts w:ascii="Arial" w:eastAsia="Arial" w:hAnsi="Arial" w:cs="Arial"/>
          <w:color w:val="000000"/>
          <w:sz w:val="20"/>
        </w:rPr>
        <w:t xml:space="preserve">Even though a person may be "in custody" for purposes of </w:t>
      </w:r>
      <w:hyperlink r:id="rId283" w:history="1">
        <w:r>
          <w:rPr>
            <w:rFonts w:ascii="Arial" w:eastAsia="Arial" w:hAnsi="Arial" w:cs="Arial"/>
            <w:i/>
            <w:color w:val="0077CC"/>
            <w:sz w:val="20"/>
            <w:u w:val="single"/>
            <w:shd w:val="clear" w:color="auto" w:fill="FFFFFF"/>
          </w:rPr>
          <w:t>§§ 2241 (c)(3)</w:t>
        </w:r>
      </w:hyperlink>
      <w:r>
        <w:rPr>
          <w:rFonts w:ascii="Arial" w:eastAsia="Arial" w:hAnsi="Arial" w:cs="Arial"/>
          <w:color w:val="000000"/>
          <w:sz w:val="20"/>
        </w:rPr>
        <w:t xml:space="preserve">, or </w:t>
      </w:r>
      <w:hyperlink r:id="rId284" w:history="1">
        <w:r>
          <w:rPr>
            <w:rFonts w:ascii="Arial" w:eastAsia="Arial" w:hAnsi="Arial" w:cs="Arial"/>
            <w:i/>
            <w:color w:val="0077CC"/>
            <w:sz w:val="20"/>
            <w:u w:val="single"/>
            <w:shd w:val="clear" w:color="auto" w:fill="FFFFFF"/>
          </w:rPr>
          <w:t>2254</w:t>
        </w:r>
      </w:hyperlink>
      <w:r>
        <w:rPr>
          <w:rFonts w:ascii="Arial" w:eastAsia="Arial" w:hAnsi="Arial" w:cs="Arial"/>
          <w:color w:val="000000"/>
          <w:sz w:val="20"/>
        </w:rPr>
        <w:t xml:space="preserve">, if he has not yet begun to serve a sentence entered after a judgment of conviction, as the Court held in </w:t>
      </w:r>
      <w:r>
        <w:rPr>
          <w:rFonts w:ascii="Arial" w:eastAsia="Arial" w:hAnsi="Arial" w:cs="Arial"/>
          <w:i/>
          <w:color w:val="000000"/>
          <w:sz w:val="20"/>
        </w:rPr>
        <w:t>Peyton</w:t>
      </w:r>
      <w:r>
        <w:rPr>
          <w:rFonts w:ascii="Arial" w:eastAsia="Arial" w:hAnsi="Arial" w:cs="Arial"/>
          <w:color w:val="000000"/>
          <w:sz w:val="20"/>
        </w:rPr>
        <w:t>, it by no means follows that he is similarly "in custody" when no judgment</w:t>
      </w:r>
      <w:r>
        <w:rPr>
          <w:rFonts w:ascii="Arial" w:eastAsia="Arial" w:hAnsi="Arial" w:cs="Arial"/>
          <w:b/>
          <w:color w:val="000000"/>
          <w:sz w:val="20"/>
        </w:rPr>
        <w:t> [****39] </w:t>
      </w:r>
      <w:r>
        <w:rPr>
          <w:rFonts w:ascii="Arial" w:eastAsia="Arial" w:hAnsi="Arial" w:cs="Arial"/>
          <w:color w:val="000000"/>
          <w:sz w:val="20"/>
        </w:rPr>
        <w:t xml:space="preserve"> of conviction has been entered or even any trial on the underlying charge conducted. </w:t>
      </w:r>
      <w:bookmarkStart w:id="331" w:name="Bookmark_I4FXHR420K1MNJ0D20000400"/>
      <w:bookmarkEnd w:id="331"/>
      <w:r>
        <w:rPr>
          <w:rFonts w:ascii="Arial" w:eastAsia="Arial" w:hAnsi="Arial" w:cs="Arial"/>
          <w:color w:val="000000"/>
          <w:sz w:val="20"/>
        </w:rPr>
        <w:t xml:space="preserve"> The Court's suggestion that a person may challenge by way of federal habeas corpus any custody that might possibly be imposed at some time in the "future," which suggestion unwarrantedly assumes both that a constitutional defense will be rejected and that the jury will convict, is not supported by the language or reasoning of </w:t>
      </w:r>
      <w:r>
        <w:rPr>
          <w:rFonts w:ascii="Arial" w:eastAsia="Arial" w:hAnsi="Arial" w:cs="Arial"/>
          <w:i/>
          <w:color w:val="000000"/>
          <w:sz w:val="20"/>
        </w:rPr>
        <w:t>Peyton</w:t>
      </w:r>
      <w:r>
        <w:rPr>
          <w:rFonts w:ascii="Arial" w:eastAsia="Arial" w:hAnsi="Arial" w:cs="Arial"/>
          <w:color w:val="000000"/>
          <w:sz w:val="20"/>
        </w:rPr>
        <w:t xml:space="preserve">.  Mr. Chief Justice Warren, writing for the Court in </w:t>
      </w:r>
      <w:r>
        <w:rPr>
          <w:rFonts w:ascii="Arial" w:eastAsia="Arial" w:hAnsi="Arial" w:cs="Arial"/>
          <w:i/>
          <w:color w:val="000000"/>
          <w:sz w:val="20"/>
        </w:rPr>
        <w:t>Peyton</w:t>
      </w:r>
      <w:r>
        <w:rPr>
          <w:rFonts w:ascii="Arial" w:eastAsia="Arial" w:hAnsi="Arial" w:cs="Arial"/>
          <w:color w:val="000000"/>
          <w:sz w:val="20"/>
        </w:rPr>
        <w:t xml:space="preserve">, emphasized the role of federal habeas corpus for state prisoners as "substantially a post-conviction device,"  </w:t>
      </w:r>
      <w:bookmarkStart w:id="332" w:name="Bookmark_I4FXHR420K1MNJ0CH0000400"/>
      <w:bookmarkEnd w:id="332"/>
      <w:r>
        <w:fldChar w:fldCharType="begin"/>
      </w:r>
      <w:r>
        <w:instrText xml:space="preserve"> HYPERLINK "https://advance.lexis.com/api/document?collection=cases&amp;id=urn:contentItem:3S4X-FJ90-003B-S0HX-00000-00&amp;context=" </w:instrText>
      </w:r>
      <w:r>
        <w:fldChar w:fldCharType="separate"/>
      </w:r>
      <w:r>
        <w:rPr>
          <w:rFonts w:ascii="Arial" w:eastAsia="Arial" w:hAnsi="Arial" w:cs="Arial"/>
          <w:i/>
          <w:color w:val="0077CC"/>
          <w:sz w:val="20"/>
          <w:u w:val="single"/>
          <w:shd w:val="clear" w:color="auto" w:fill="FFFFFF"/>
        </w:rPr>
        <w:t>391 U.S., at 60</w:t>
      </w:r>
      <w:r>
        <w:rPr>
          <w:rFonts w:ascii="Arial" w:eastAsia="Arial" w:hAnsi="Arial" w:cs="Arial"/>
          <w:i/>
          <w:color w:val="0077CC"/>
          <w:sz w:val="20"/>
          <w:u w:val="single"/>
          <w:shd w:val="clear" w:color="auto" w:fill="FFFFFF"/>
        </w:rPr>
        <w:fldChar w:fldCharType="end"/>
      </w:r>
      <w:r>
        <w:rPr>
          <w:rFonts w:ascii="Arial" w:eastAsia="Arial" w:hAnsi="Arial" w:cs="Arial"/>
          <w:color w:val="000000"/>
          <w:sz w:val="20"/>
        </w:rPr>
        <w:t xml:space="preserve">, and "the instrument for resolving fact issues not adequately developed in the original proceedings."  </w:t>
      </w:r>
      <w:bookmarkStart w:id="333" w:name="Bookmark_I4FXHR420K1MNJ0CY0000400"/>
      <w:bookmarkEnd w:id="333"/>
      <w:r>
        <w:fldChar w:fldCharType="begin"/>
      </w:r>
      <w:r>
        <w:instrText xml:space="preserve"> HYPERLINK "https://advance.lexis.com/api/document?collection=cases&amp;id=urn:contentItem:3S4X-FJ90-003B-S0HX-00000-00&amp;context=" </w:instrText>
      </w:r>
      <w:r>
        <w:fldChar w:fldCharType="separate"/>
      </w:r>
      <w:r>
        <w:rPr>
          <w:rFonts w:ascii="Arial" w:eastAsia="Arial" w:hAnsi="Arial" w:cs="Arial"/>
          <w:i/>
          <w:color w:val="0077CC"/>
          <w:sz w:val="20"/>
          <w:u w:val="single"/>
          <w:shd w:val="clear" w:color="auto" w:fill="FFFFFF"/>
        </w:rPr>
        <w:t>Id</w:t>
      </w:r>
      <w:r>
        <w:rPr>
          <w:rFonts w:ascii="Arial" w:eastAsia="Arial" w:hAnsi="Arial" w:cs="Arial"/>
          <w:i/>
          <w:color w:val="0077CC"/>
          <w:sz w:val="20"/>
          <w:u w:val="single"/>
          <w:shd w:val="clear" w:color="auto" w:fill="FFFFFF"/>
        </w:rPr>
        <w:fldChar w:fldCharType="end"/>
      </w:r>
      <w:hyperlink r:id="rId285" w:history="1">
        <w:r>
          <w:rPr>
            <w:rFonts w:ascii="Arial" w:eastAsia="Arial" w:hAnsi="Arial" w:cs="Arial"/>
            <w:i/>
            <w:color w:val="0077CC"/>
            <w:sz w:val="20"/>
            <w:u w:val="single"/>
            <w:shd w:val="clear" w:color="auto" w:fill="FFFFFF"/>
          </w:rPr>
          <w:t>., at 63</w:t>
        </w:r>
      </w:hyperlink>
      <w:r>
        <w:rPr>
          <w:rFonts w:ascii="Arial" w:eastAsia="Arial" w:hAnsi="Arial" w:cs="Arial"/>
          <w:color w:val="000000"/>
          <w:sz w:val="20"/>
        </w:rPr>
        <w:t xml:space="preserve">. </w:t>
      </w:r>
      <w:bookmarkStart w:id="334" w:name="Bookmark_I4FXHR420K1MNJ0D20000400_2"/>
      <w:bookmarkEnd w:id="334"/>
      <w:r>
        <w:rPr>
          <w:rFonts w:ascii="Arial" w:eastAsia="Arial" w:hAnsi="Arial" w:cs="Arial"/>
          <w:color w:val="000000"/>
          <w:sz w:val="20"/>
        </w:rPr>
        <w:t xml:space="preserve">The Court there stated that the demise of the </w:t>
      </w:r>
      <w:r>
        <w:rPr>
          <w:rFonts w:ascii="Arial" w:eastAsia="Arial" w:hAnsi="Arial" w:cs="Arial"/>
          <w:i/>
          <w:color w:val="000000"/>
          <w:sz w:val="20"/>
        </w:rPr>
        <w:t>McNally</w:t>
      </w:r>
      <w:r>
        <w:rPr>
          <w:rFonts w:ascii="Arial" w:eastAsia="Arial" w:hAnsi="Arial" w:cs="Arial"/>
          <w:color w:val="000000"/>
          <w:sz w:val="20"/>
        </w:rPr>
        <w:t xml:space="preserve"> rule would allow prisoners "the opportunity to challenge defective convictions."  </w:t>
      </w:r>
      <w:bookmarkStart w:id="335" w:name="Bookmark_I4FXHR420K1MNJ0D10000400"/>
      <w:bookmarkEnd w:id="335"/>
      <w:r>
        <w:fldChar w:fldCharType="begin"/>
      </w:r>
      <w:r>
        <w:instrText xml:space="preserve"> HYPERLINK "https://advance.lexis.com/api/document?collection=cases&amp;id=urn:contentItem:3S4X-FJ90-003B-S0HX-00000-00&amp;context=" </w:instrText>
      </w:r>
      <w:r>
        <w:fldChar w:fldCharType="separate"/>
      </w:r>
      <w:r>
        <w:rPr>
          <w:rFonts w:ascii="Arial" w:eastAsia="Arial" w:hAnsi="Arial" w:cs="Arial"/>
          <w:i/>
          <w:color w:val="0077CC"/>
          <w:sz w:val="20"/>
          <w:u w:val="single"/>
          <w:shd w:val="clear" w:color="auto" w:fill="FFFFFF"/>
        </w:rPr>
        <w:t>Id</w:t>
      </w:r>
      <w:r>
        <w:rPr>
          <w:rFonts w:ascii="Arial" w:eastAsia="Arial" w:hAnsi="Arial" w:cs="Arial"/>
          <w:i/>
          <w:color w:val="0077CC"/>
          <w:sz w:val="20"/>
          <w:u w:val="single"/>
          <w:shd w:val="clear" w:color="auto" w:fill="FFFFFF"/>
        </w:rPr>
        <w:fldChar w:fldCharType="end"/>
      </w:r>
      <w:hyperlink r:id="rId286" w:history="1">
        <w:r>
          <w:rPr>
            <w:rFonts w:ascii="Arial" w:eastAsia="Arial" w:hAnsi="Arial" w:cs="Arial"/>
            <w:i/>
            <w:color w:val="0077CC"/>
            <w:sz w:val="20"/>
            <w:u w:val="single"/>
            <w:shd w:val="clear" w:color="auto" w:fill="FFFFFF"/>
          </w:rPr>
          <w:t>., at 65</w:t>
        </w:r>
      </w:hyperlink>
      <w:r>
        <w:rPr>
          <w:rFonts w:ascii="Arial" w:eastAsia="Arial" w:hAnsi="Arial" w:cs="Arial"/>
          <w:color w:val="000000"/>
          <w:sz w:val="20"/>
        </w:rPr>
        <w:t>.</w:t>
      </w:r>
    </w:p>
    <w:p w14:paraId="24B9CD2F" w14:textId="77777777" w:rsidR="00DC6D3C" w:rsidRDefault="00DC6D3C" w:rsidP="00DC6D3C">
      <w:pPr>
        <w:widowControl w:val="0"/>
        <w:spacing w:before="200" w:line="260" w:lineRule="atLeast"/>
        <w:jc w:val="both"/>
      </w:pPr>
      <w:bookmarkStart w:id="336" w:name="Bookmark_para_42"/>
      <w:bookmarkEnd w:id="336"/>
      <w:r>
        <w:rPr>
          <w:rFonts w:ascii="Arial" w:eastAsia="Arial" w:hAnsi="Arial" w:cs="Arial"/>
          <w:color w:val="000000"/>
          <w:sz w:val="20"/>
        </w:rPr>
        <w:t xml:space="preserve">The Court here glosses over the disparate procedural posture of this case, and merely asserts, without analyzing the historical function of federal habeas corpus for state prisoners, that the rationale of </w:t>
      </w:r>
      <w:r>
        <w:rPr>
          <w:rFonts w:ascii="Arial" w:eastAsia="Arial" w:hAnsi="Arial" w:cs="Arial"/>
          <w:i/>
          <w:color w:val="000000"/>
          <w:sz w:val="20"/>
        </w:rPr>
        <w:t>Peyton</w:t>
      </w:r>
      <w:r>
        <w:rPr>
          <w:rFonts w:ascii="Arial" w:eastAsia="Arial" w:hAnsi="Arial" w:cs="Arial"/>
          <w:color w:val="000000"/>
          <w:sz w:val="20"/>
        </w:rPr>
        <w:t xml:space="preserve"> is applicable to a pretrial, </w:t>
      </w:r>
      <w:proofErr w:type="spellStart"/>
      <w:r>
        <w:rPr>
          <w:rFonts w:ascii="Arial" w:eastAsia="Arial" w:hAnsi="Arial" w:cs="Arial"/>
          <w:color w:val="000000"/>
          <w:sz w:val="20"/>
        </w:rPr>
        <w:t>preconviction</w:t>
      </w:r>
      <w:proofErr w:type="spellEnd"/>
      <w:r>
        <w:rPr>
          <w:rFonts w:ascii="Arial" w:eastAsia="Arial" w:hAnsi="Arial" w:cs="Arial"/>
          <w:color w:val="000000"/>
          <w:sz w:val="20"/>
        </w:rPr>
        <w:t xml:space="preserve"> situation. </w:t>
      </w:r>
      <w:r>
        <w:rPr>
          <w:rFonts w:ascii="Arial" w:eastAsia="Arial" w:hAnsi="Arial" w:cs="Arial"/>
          <w:b/>
          <w:color w:val="000000"/>
          <w:sz w:val="20"/>
        </w:rPr>
        <w:t> [****40] </w:t>
      </w:r>
      <w:r>
        <w:rPr>
          <w:rFonts w:ascii="Arial" w:eastAsia="Arial" w:hAnsi="Arial" w:cs="Arial"/>
          <w:color w:val="000000"/>
          <w:sz w:val="20"/>
        </w:rPr>
        <w:t xml:space="preserve"> Citation to that decision cannot obscure the fact that the Court here makes a significant departure from previous decisions, a departure that certainly requires analysis and justification more detailed than that which the Court puts forth.</w:t>
      </w:r>
    </w:p>
    <w:p w14:paraId="07013B26" w14:textId="77777777" w:rsidR="00DC6D3C" w:rsidRDefault="00DC6D3C" w:rsidP="00DC6D3C">
      <w:pPr>
        <w:widowControl w:val="0"/>
        <w:spacing w:before="240" w:line="260" w:lineRule="atLeast"/>
        <w:jc w:val="both"/>
      </w:pPr>
      <w:bookmarkStart w:id="337" w:name="Bookmark_para_43"/>
      <w:bookmarkStart w:id="338" w:name="Bookmark_I4FXHR420K1MNJ0D90000400"/>
      <w:bookmarkEnd w:id="337"/>
      <w:bookmarkEnd w:id="338"/>
      <w:r>
        <w:rPr>
          <w:rFonts w:ascii="Arial" w:eastAsia="Arial" w:hAnsi="Arial" w:cs="Arial"/>
          <w:b/>
          <w:color w:val="000000"/>
          <w:sz w:val="20"/>
        </w:rPr>
        <w:lastRenderedPageBreak/>
        <w:t> [*507] </w:t>
      </w:r>
      <w:r>
        <w:rPr>
          <w:rFonts w:ascii="Arial" w:eastAsia="Arial" w:hAnsi="Arial" w:cs="Arial"/>
          <w:color w:val="000000"/>
          <w:sz w:val="20"/>
        </w:rPr>
        <w:t xml:space="preserve"> There is no doubt that a prisoner such as petitioner can assert, by appropriate motion in the courts of the State in which the indictment was handed down, that he should be brought to trial on that charge.   </w:t>
      </w:r>
      <w:bookmarkStart w:id="339" w:name="Bookmark_I4FXHR420K1MNJ0D80000400"/>
      <w:bookmarkEnd w:id="339"/>
      <w:r>
        <w:fldChar w:fldCharType="begin"/>
      </w:r>
      <w:r>
        <w:instrText xml:space="preserve"> HYPERLINK "https://advance.lexis.com/api/document?collection=cases&amp;id=urn:contentItem:3S4X-FBX0-003B-S32P-00000-00&amp;context=" </w:instrText>
      </w:r>
      <w:r>
        <w:fldChar w:fldCharType="separate"/>
      </w:r>
      <w:r>
        <w:rPr>
          <w:rFonts w:ascii="Arial" w:eastAsia="Arial" w:hAnsi="Arial" w:cs="Arial"/>
          <w:i/>
          <w:color w:val="0077CC"/>
          <w:sz w:val="20"/>
          <w:u w:val="single"/>
          <w:shd w:val="clear" w:color="auto" w:fill="FFFFFF"/>
        </w:rPr>
        <w:t>Smith</w:t>
      </w:r>
      <w:r>
        <w:rPr>
          <w:rFonts w:ascii="Arial" w:eastAsia="Arial" w:hAnsi="Arial" w:cs="Arial"/>
          <w:i/>
          <w:color w:val="0077CC"/>
          <w:sz w:val="20"/>
          <w:u w:val="single"/>
          <w:shd w:val="clear" w:color="auto" w:fill="FFFFFF"/>
        </w:rPr>
        <w:fldChar w:fldCharType="end"/>
      </w:r>
      <w:hyperlink r:id="rId287" w:history="1">
        <w:r>
          <w:rPr>
            <w:rFonts w:ascii="Arial" w:eastAsia="Arial" w:hAnsi="Arial" w:cs="Arial"/>
            <w:i/>
            <w:color w:val="0077CC"/>
            <w:sz w:val="20"/>
            <w:u w:val="single"/>
            <w:shd w:val="clear" w:color="auto" w:fill="FFFFFF"/>
          </w:rPr>
          <w:t xml:space="preserve"> v. </w:t>
        </w:r>
      </w:hyperlink>
      <w:hyperlink r:id="rId288" w:history="1">
        <w:r>
          <w:rPr>
            <w:rFonts w:ascii="Arial" w:eastAsia="Arial" w:hAnsi="Arial" w:cs="Arial"/>
            <w:i/>
            <w:color w:val="0077CC"/>
            <w:sz w:val="20"/>
            <w:u w:val="single"/>
            <w:shd w:val="clear" w:color="auto" w:fill="FFFFFF"/>
          </w:rPr>
          <w:t>Hooey, supra</w:t>
        </w:r>
      </w:hyperlink>
      <w:hyperlink r:id="rId289" w:history="1">
        <w:r>
          <w:rPr>
            <w:rFonts w:ascii="Arial" w:eastAsia="Arial" w:hAnsi="Arial" w:cs="Arial"/>
            <w:i/>
            <w:color w:val="0077CC"/>
            <w:sz w:val="20"/>
            <w:u w:val="single"/>
            <w:shd w:val="clear" w:color="auto" w:fill="FFFFFF"/>
          </w:rPr>
          <w:t>.</w:t>
        </w:r>
      </w:hyperlink>
      <w:r>
        <w:rPr>
          <w:rFonts w:ascii="Arial" w:eastAsia="Arial" w:hAnsi="Arial" w:cs="Arial"/>
          <w:color w:val="000000"/>
          <w:sz w:val="20"/>
        </w:rPr>
        <w:t xml:space="preserve"> There is no doubt that such a prisoner may </w:t>
      </w:r>
      <w:r>
        <w:rPr>
          <w:rFonts w:ascii="Arial" w:eastAsia="Arial" w:hAnsi="Arial" w:cs="Arial"/>
          <w:i/>
          <w:color w:val="000000"/>
          <w:sz w:val="20"/>
        </w:rPr>
        <w:t>petition</w:t>
      </w:r>
      <w:r>
        <w:rPr>
          <w:rFonts w:ascii="Arial" w:eastAsia="Arial" w:hAnsi="Arial" w:cs="Arial"/>
          <w:color w:val="000000"/>
          <w:sz w:val="20"/>
        </w:rPr>
        <w:t xml:space="preserve"> a federal district court for a writ of habeas corpus prior to trial. See </w:t>
      </w:r>
      <w:hyperlink r:id="rId290" w:history="1">
        <w:r>
          <w:rPr>
            <w:rFonts w:ascii="Arial" w:eastAsia="Arial" w:hAnsi="Arial" w:cs="Arial"/>
            <w:i/>
            <w:color w:val="0077CC"/>
            <w:sz w:val="20"/>
            <w:u w:val="single"/>
            <w:shd w:val="clear" w:color="auto" w:fill="FFFFFF"/>
          </w:rPr>
          <w:t>28 U. S. C. § 2241 (c)(3)</w:t>
        </w:r>
      </w:hyperlink>
      <w:r>
        <w:rPr>
          <w:rFonts w:ascii="Arial" w:eastAsia="Arial" w:hAnsi="Arial" w:cs="Arial"/>
          <w:color w:val="000000"/>
          <w:sz w:val="20"/>
        </w:rPr>
        <w:t>.  What the Court here disregards, however, is almost a century of decisions of this Court to the effect that federal habeas corpus for state prisoners, prior to conviction, should not be granted absent truly extraordinary circumstances.</w:t>
      </w:r>
    </w:p>
    <w:p w14:paraId="5546E7B0" w14:textId="77777777" w:rsidR="00DC6D3C" w:rsidRDefault="00DC6D3C" w:rsidP="00DC6D3C">
      <w:pPr>
        <w:widowControl w:val="0"/>
        <w:spacing w:before="200" w:line="260" w:lineRule="atLeast"/>
        <w:jc w:val="both"/>
      </w:pPr>
      <w:bookmarkStart w:id="340" w:name="Bookmark_para_44"/>
      <w:bookmarkStart w:id="341" w:name="Bookmark_I4FXHR420K1MNJ0DC0000400"/>
      <w:bookmarkEnd w:id="340"/>
      <w:bookmarkEnd w:id="341"/>
      <w:r>
        <w:rPr>
          <w:rFonts w:ascii="Arial" w:eastAsia="Arial" w:hAnsi="Arial" w:cs="Arial"/>
          <w:color w:val="000000"/>
          <w:sz w:val="20"/>
        </w:rPr>
        <w:t xml:space="preserve">In  </w:t>
      </w:r>
      <w:bookmarkStart w:id="342" w:name="Bookmark_I4FXHR420K1MNJ0DB0000400"/>
      <w:bookmarkEnd w:id="342"/>
      <w:r>
        <w:fldChar w:fldCharType="begin"/>
      </w:r>
      <w:r>
        <w:instrText xml:space="preserve"> HYPERLINK "https://advance.lexis.com/api/document?collection=cases&amp;id=urn:contentItem:3S4X-HF90-003B-H2D8-00000-00&amp;context=" </w:instrText>
      </w:r>
      <w:r>
        <w:fldChar w:fldCharType="separate"/>
      </w:r>
      <w:r>
        <w:rPr>
          <w:rFonts w:ascii="Arial" w:eastAsia="Arial" w:hAnsi="Arial" w:cs="Arial"/>
          <w:i/>
          <w:color w:val="0077CC"/>
          <w:sz w:val="20"/>
          <w:u w:val="single"/>
          <w:shd w:val="clear" w:color="auto" w:fill="FFFFFF"/>
        </w:rPr>
        <w:t xml:space="preserve">Ex </w:t>
      </w:r>
      <w:proofErr w:type="spellStart"/>
      <w:r>
        <w:rPr>
          <w:rFonts w:ascii="Arial" w:eastAsia="Arial" w:hAnsi="Arial" w:cs="Arial"/>
          <w:i/>
          <w:color w:val="0077CC"/>
          <w:sz w:val="20"/>
          <w:u w:val="single"/>
          <w:shd w:val="clear" w:color="auto" w:fill="FFFFFF"/>
        </w:rPr>
        <w:t>parte</w:t>
      </w:r>
      <w:proofErr w:type="spellEnd"/>
      <w:r>
        <w:rPr>
          <w:rFonts w:ascii="Arial" w:eastAsia="Arial" w:hAnsi="Arial" w:cs="Arial"/>
          <w:i/>
          <w:color w:val="0077CC"/>
          <w:sz w:val="20"/>
          <w:u w:val="single"/>
          <w:shd w:val="clear" w:color="auto" w:fill="FFFFFF"/>
        </w:rPr>
        <w:t xml:space="preserve"> Royall, supra</w:t>
      </w:r>
      <w:r>
        <w:rPr>
          <w:rFonts w:ascii="Arial" w:eastAsia="Arial" w:hAnsi="Arial" w:cs="Arial"/>
          <w:i/>
          <w:color w:val="0077CC"/>
          <w:sz w:val="20"/>
          <w:u w:val="single"/>
          <w:shd w:val="clear" w:color="auto" w:fill="FFFFFF"/>
        </w:rPr>
        <w:fldChar w:fldCharType="end"/>
      </w:r>
      <w:r>
        <w:rPr>
          <w:rFonts w:ascii="Arial" w:eastAsia="Arial" w:hAnsi="Arial" w:cs="Arial"/>
          <w:color w:val="000000"/>
          <w:sz w:val="20"/>
        </w:rPr>
        <w:t>, the petitioner was indicted in state court for selling a bond coupon without a license.  Prior to trial on that indictment, he petitioned in federal court for a writ of habeas corpus, contending that the statute upon which the indictment</w:t>
      </w:r>
      <w:r>
        <w:rPr>
          <w:rFonts w:ascii="Arial" w:eastAsia="Arial" w:hAnsi="Arial" w:cs="Arial"/>
          <w:b/>
          <w:color w:val="000000"/>
          <w:sz w:val="20"/>
        </w:rPr>
        <w:t> [****41] </w:t>
      </w:r>
      <w:r>
        <w:rPr>
          <w:rFonts w:ascii="Arial" w:eastAsia="Arial" w:hAnsi="Arial" w:cs="Arial"/>
          <w:color w:val="000000"/>
          <w:sz w:val="20"/>
        </w:rPr>
        <w:t xml:space="preserve"> was predicated </w:t>
      </w:r>
      <w:r>
        <w:rPr>
          <w:rFonts w:ascii="Arial" w:eastAsia="Arial" w:hAnsi="Arial" w:cs="Arial"/>
          <w:b/>
          <w:color w:val="000000"/>
          <w:sz w:val="20"/>
        </w:rPr>
        <w:t> [**1136] </w:t>
      </w:r>
      <w:r>
        <w:rPr>
          <w:rFonts w:ascii="Arial" w:eastAsia="Arial" w:hAnsi="Arial" w:cs="Arial"/>
          <w:color w:val="000000"/>
          <w:sz w:val="20"/>
        </w:rPr>
        <w:t xml:space="preserve"> violated the contract clause, insofar as it was applied to owners of coupons.  In holding that the (then) Circuit Court had the power to issue the writ but had properly exercised its discretion not to do so, the Court wrote:</w:t>
      </w:r>
    </w:p>
    <w:p w14:paraId="1C331E56" w14:textId="77777777" w:rsidR="00DC6D3C" w:rsidRDefault="00DC6D3C" w:rsidP="00DC6D3C">
      <w:pPr>
        <w:spacing w:before="200"/>
      </w:pPr>
      <w:bookmarkStart w:id="343" w:name="Bookmark_para_45"/>
      <w:bookmarkStart w:id="344" w:name="Bookmark_I4FXHR420K1MNJ0DN0000400"/>
      <w:bookmarkStart w:id="345" w:name="Bookmark_I4FXHR420K1MNJ0DR0000400"/>
      <w:bookmarkStart w:id="346" w:name="Bookmark_I4FXHR420K1MNJ0F60000400"/>
      <w:bookmarkEnd w:id="343"/>
      <w:bookmarkEnd w:id="344"/>
      <w:bookmarkEnd w:id="345"/>
      <w:bookmarkEnd w:id="346"/>
    </w:p>
    <w:p w14:paraId="701F8316" w14:textId="77777777" w:rsidR="00DC6D3C" w:rsidRDefault="00DC6D3C" w:rsidP="00DC6D3C"/>
    <w:p w14:paraId="03F4C587" w14:textId="77777777" w:rsidR="00DC6D3C" w:rsidRDefault="00DC6D3C" w:rsidP="00DC6D3C">
      <w:pPr>
        <w:widowControl w:val="0"/>
        <w:spacing w:before="240" w:line="260" w:lineRule="atLeast"/>
        <w:jc w:val="both"/>
      </w:pPr>
      <w:r>
        <w:rPr>
          <w:rFonts w:ascii="Arial" w:eastAsia="Arial" w:hAnsi="Arial" w:cs="Arial"/>
          <w:color w:val="000000"/>
          <w:sz w:val="20"/>
        </w:rPr>
        <w:t xml:space="preserve">"That discretion should be exercised in the light of the relations existing, under our system of government, between the judicial tribunals of the Union and of the </w:t>
      </w:r>
      <w:r>
        <w:rPr>
          <w:rFonts w:ascii="Arial" w:eastAsia="Arial" w:hAnsi="Arial" w:cs="Arial"/>
          <w:b/>
          <w:color w:val="000000"/>
          <w:sz w:val="20"/>
        </w:rPr>
        <w:t> [***460] </w:t>
      </w:r>
      <w:r>
        <w:rPr>
          <w:rFonts w:ascii="Arial" w:eastAsia="Arial" w:hAnsi="Arial" w:cs="Arial"/>
          <w:color w:val="000000"/>
          <w:sz w:val="20"/>
        </w:rPr>
        <w:t xml:space="preserve"> States, and in recognition of the fact that the public good requires that those relations be not disturbed by unnecessary conflict between courts equally bound to guard and protect rights secured by the Constitution."  </w:t>
      </w:r>
      <w:bookmarkStart w:id="347" w:name="Bookmark_I4FXHR420K1MNJ0DD0000400"/>
      <w:bookmarkEnd w:id="347"/>
      <w:r>
        <w:fldChar w:fldCharType="begin"/>
      </w:r>
      <w:r>
        <w:instrText xml:space="preserve"> HYPERLINK "https://advance.lexis.com/api/document?collection=cases&amp;id=urn:contentItem:3S4X-HF90-003B-H2D8-00000-00&amp;context=" </w:instrText>
      </w:r>
      <w:r>
        <w:fldChar w:fldCharType="separate"/>
      </w:r>
      <w:r>
        <w:rPr>
          <w:rFonts w:ascii="Arial" w:eastAsia="Arial" w:hAnsi="Arial" w:cs="Arial"/>
          <w:i/>
          <w:color w:val="0077CC"/>
          <w:sz w:val="20"/>
          <w:u w:val="single"/>
          <w:shd w:val="clear" w:color="auto" w:fill="FFFFFF"/>
        </w:rPr>
        <w:t>117 U.S., at 251</w:t>
      </w:r>
      <w:r>
        <w:rPr>
          <w:rFonts w:ascii="Arial" w:eastAsia="Arial" w:hAnsi="Arial" w:cs="Arial"/>
          <w:i/>
          <w:color w:val="0077CC"/>
          <w:sz w:val="20"/>
          <w:u w:val="single"/>
          <w:shd w:val="clear" w:color="auto" w:fill="FFFFFF"/>
        </w:rPr>
        <w:fldChar w:fldCharType="end"/>
      </w:r>
      <w:r>
        <w:rPr>
          <w:rFonts w:ascii="Arial" w:eastAsia="Arial" w:hAnsi="Arial" w:cs="Arial"/>
          <w:color w:val="000000"/>
          <w:sz w:val="20"/>
        </w:rPr>
        <w:t>.</w:t>
      </w:r>
    </w:p>
    <w:p w14:paraId="604A7A1F" w14:textId="77777777" w:rsidR="00DC6D3C" w:rsidRDefault="00DC6D3C" w:rsidP="00DC6D3C"/>
    <w:p w14:paraId="243BEC4D" w14:textId="77777777" w:rsidR="00DC6D3C" w:rsidRDefault="00DC6D3C" w:rsidP="00DC6D3C">
      <w:pPr>
        <w:widowControl w:val="0"/>
        <w:spacing w:before="240" w:line="260" w:lineRule="atLeast"/>
        <w:jc w:val="both"/>
      </w:pPr>
      <w:r>
        <w:rPr>
          <w:rFonts w:ascii="Arial" w:eastAsia="Arial" w:hAnsi="Arial" w:cs="Arial"/>
          <w:color w:val="000000"/>
          <w:sz w:val="20"/>
        </w:rPr>
        <w:t xml:space="preserve">The judicial approach set forth in </w:t>
      </w:r>
      <w:r>
        <w:rPr>
          <w:rFonts w:ascii="Arial" w:eastAsia="Arial" w:hAnsi="Arial" w:cs="Arial"/>
          <w:i/>
          <w:color w:val="000000"/>
          <w:sz w:val="20"/>
        </w:rPr>
        <w:t xml:space="preserve">Ex </w:t>
      </w:r>
      <w:proofErr w:type="spellStart"/>
      <w:r>
        <w:rPr>
          <w:rFonts w:ascii="Arial" w:eastAsia="Arial" w:hAnsi="Arial" w:cs="Arial"/>
          <w:i/>
          <w:color w:val="000000"/>
          <w:sz w:val="20"/>
        </w:rPr>
        <w:t>parte</w:t>
      </w:r>
      <w:proofErr w:type="spellEnd"/>
      <w:r>
        <w:rPr>
          <w:rFonts w:ascii="Arial" w:eastAsia="Arial" w:hAnsi="Arial" w:cs="Arial"/>
          <w:i/>
          <w:color w:val="000000"/>
          <w:sz w:val="20"/>
        </w:rPr>
        <w:t xml:space="preserve"> Royall</w:t>
      </w:r>
      <w:r>
        <w:rPr>
          <w:rFonts w:ascii="Arial" w:eastAsia="Arial" w:hAnsi="Arial" w:cs="Arial"/>
          <w:color w:val="000000"/>
          <w:sz w:val="20"/>
        </w:rPr>
        <w:t xml:space="preserve"> -- that federal courts should not, absent extraordinary circumstances, interfere with the judicial administration and process of state courts prior to trial and conviction, even though the state prisoner claims that he is held in violation of the Constitution -- has been consistently followed.   </w:t>
      </w:r>
      <w:bookmarkStart w:id="348" w:name="Bookmark_I4FXHR420K1MNJ0DP0000400"/>
      <w:bookmarkEnd w:id="348"/>
      <w:r>
        <w:fldChar w:fldCharType="begin"/>
      </w:r>
      <w:r>
        <w:instrText xml:space="preserve"> HYPERLINK "https://advance.lexis.com/api/document?collection=cases&amp;id=urn:contentItem:3S4X-FM00-003B-H45K-00000-00&amp;context=" </w:instrText>
      </w:r>
      <w:r>
        <w:fldChar w:fldCharType="separate"/>
      </w:r>
      <w:r>
        <w:rPr>
          <w:rFonts w:ascii="Arial" w:eastAsia="Arial" w:hAnsi="Arial" w:cs="Arial"/>
          <w:i/>
          <w:color w:val="0077CC"/>
          <w:sz w:val="20"/>
          <w:u w:val="single"/>
          <w:shd w:val="clear" w:color="auto" w:fill="FFFFFF"/>
        </w:rPr>
        <w:t>Cook</w:t>
      </w:r>
      <w:r>
        <w:rPr>
          <w:rFonts w:ascii="Arial" w:eastAsia="Arial" w:hAnsi="Arial" w:cs="Arial"/>
          <w:i/>
          <w:color w:val="0077CC"/>
          <w:sz w:val="20"/>
          <w:u w:val="single"/>
          <w:shd w:val="clear" w:color="auto" w:fill="FFFFFF"/>
        </w:rPr>
        <w:fldChar w:fldCharType="end"/>
      </w:r>
      <w:hyperlink r:id="rId291" w:history="1">
        <w:r>
          <w:rPr>
            <w:rFonts w:ascii="Arial" w:eastAsia="Arial" w:hAnsi="Arial" w:cs="Arial"/>
            <w:i/>
            <w:color w:val="0077CC"/>
            <w:sz w:val="20"/>
            <w:u w:val="single"/>
            <w:shd w:val="clear" w:color="auto" w:fill="FFFFFF"/>
          </w:rPr>
          <w:t xml:space="preserve"> v. </w:t>
        </w:r>
      </w:hyperlink>
      <w:hyperlink r:id="rId292" w:history="1">
        <w:r>
          <w:rPr>
            <w:rFonts w:ascii="Arial" w:eastAsia="Arial" w:hAnsi="Arial" w:cs="Arial"/>
            <w:i/>
            <w:color w:val="0077CC"/>
            <w:sz w:val="20"/>
            <w:u w:val="single"/>
            <w:shd w:val="clear" w:color="auto" w:fill="FFFFFF"/>
          </w:rPr>
          <w:t>Hart</w:t>
        </w:r>
      </w:hyperlink>
      <w:hyperlink r:id="rId293" w:history="1">
        <w:r>
          <w:rPr>
            <w:rFonts w:ascii="Arial" w:eastAsia="Arial" w:hAnsi="Arial" w:cs="Arial"/>
            <w:i/>
            <w:color w:val="0077CC"/>
            <w:sz w:val="20"/>
            <w:u w:val="single"/>
            <w:shd w:val="clear" w:color="auto" w:fill="FFFFFF"/>
          </w:rPr>
          <w:t>, 146 U.S. 183 (1892)</w:t>
        </w:r>
      </w:hyperlink>
      <w:r>
        <w:rPr>
          <w:rFonts w:ascii="Arial" w:eastAsia="Arial" w:hAnsi="Arial" w:cs="Arial"/>
          <w:color w:val="000000"/>
          <w:sz w:val="20"/>
        </w:rPr>
        <w:t xml:space="preserve"> (custody </w:t>
      </w:r>
      <w:r>
        <w:rPr>
          <w:rFonts w:ascii="Arial" w:eastAsia="Arial" w:hAnsi="Arial" w:cs="Arial"/>
          <w:b/>
          <w:color w:val="000000"/>
          <w:sz w:val="20"/>
        </w:rPr>
        <w:t> [*508] </w:t>
      </w:r>
      <w:r>
        <w:rPr>
          <w:rFonts w:ascii="Arial" w:eastAsia="Arial" w:hAnsi="Arial" w:cs="Arial"/>
          <w:color w:val="000000"/>
          <w:sz w:val="20"/>
        </w:rPr>
        <w:t xml:space="preserve"> alleged to violate Art. 4, § 2);  </w:t>
      </w:r>
      <w:bookmarkStart w:id="349" w:name="Bookmark_I4FXHR420K1MNJ0DS0000400"/>
      <w:bookmarkEnd w:id="349"/>
      <w:r>
        <w:fldChar w:fldCharType="begin"/>
      </w:r>
      <w:r>
        <w:instrText xml:space="preserve"> HYPERLINK "https://advance.lexis.com/api/document?collection=cases&amp;id=urn:contentItem:3S4X-F5B0-003B-H336-00000-00&amp;context=" </w:instrText>
      </w:r>
      <w:r>
        <w:fldChar w:fldCharType="separate"/>
      </w:r>
      <w:r>
        <w:rPr>
          <w:rFonts w:ascii="Arial" w:eastAsia="Arial" w:hAnsi="Arial" w:cs="Arial"/>
          <w:i/>
          <w:color w:val="0077CC"/>
          <w:sz w:val="20"/>
          <w:u w:val="single"/>
          <w:shd w:val="clear" w:color="auto" w:fill="FFFFFF"/>
        </w:rPr>
        <w:t>New York</w:t>
      </w:r>
      <w:r>
        <w:rPr>
          <w:rFonts w:ascii="Arial" w:eastAsia="Arial" w:hAnsi="Arial" w:cs="Arial"/>
          <w:i/>
          <w:color w:val="0077CC"/>
          <w:sz w:val="20"/>
          <w:u w:val="single"/>
          <w:shd w:val="clear" w:color="auto" w:fill="FFFFFF"/>
        </w:rPr>
        <w:fldChar w:fldCharType="end"/>
      </w:r>
      <w:hyperlink r:id="rId294" w:history="1">
        <w:r>
          <w:rPr>
            <w:rFonts w:ascii="Arial" w:eastAsia="Arial" w:hAnsi="Arial" w:cs="Arial"/>
            <w:i/>
            <w:color w:val="0077CC"/>
            <w:sz w:val="20"/>
            <w:u w:val="single"/>
            <w:shd w:val="clear" w:color="auto" w:fill="FFFFFF"/>
          </w:rPr>
          <w:t xml:space="preserve"> v. </w:t>
        </w:r>
      </w:hyperlink>
      <w:hyperlink r:id="rId295" w:history="1">
        <w:r>
          <w:rPr>
            <w:rFonts w:ascii="Arial" w:eastAsia="Arial" w:hAnsi="Arial" w:cs="Arial"/>
            <w:i/>
            <w:color w:val="0077CC"/>
            <w:sz w:val="20"/>
            <w:u w:val="single"/>
            <w:shd w:val="clear" w:color="auto" w:fill="FFFFFF"/>
          </w:rPr>
          <w:t>Eno</w:t>
        </w:r>
      </w:hyperlink>
      <w:hyperlink r:id="rId296" w:history="1">
        <w:r>
          <w:rPr>
            <w:rFonts w:ascii="Arial" w:eastAsia="Arial" w:hAnsi="Arial" w:cs="Arial"/>
            <w:i/>
            <w:color w:val="0077CC"/>
            <w:sz w:val="20"/>
            <w:u w:val="single"/>
            <w:shd w:val="clear" w:color="auto" w:fill="FFFFFF"/>
          </w:rPr>
          <w:t>, 155 U.S. 89 (1894)</w:t>
        </w:r>
      </w:hyperlink>
      <w:r>
        <w:rPr>
          <w:rFonts w:ascii="Arial" w:eastAsia="Arial" w:hAnsi="Arial" w:cs="Arial"/>
          <w:b/>
          <w:color w:val="000000"/>
          <w:sz w:val="20"/>
        </w:rPr>
        <w:t> [****42] </w:t>
      </w:r>
      <w:r>
        <w:rPr>
          <w:rFonts w:ascii="Arial" w:eastAsia="Arial" w:hAnsi="Arial" w:cs="Arial"/>
          <w:color w:val="000000"/>
          <w:sz w:val="20"/>
        </w:rPr>
        <w:t xml:space="preserve"> (custody alleged to violate </w:t>
      </w:r>
      <w:hyperlink r:id="rId297" w:history="1">
        <w:r>
          <w:rPr>
            <w:rFonts w:ascii="Arial" w:eastAsia="Arial" w:hAnsi="Arial" w:cs="Arial"/>
            <w:i/>
            <w:color w:val="0077CC"/>
            <w:sz w:val="20"/>
            <w:u w:val="single"/>
            <w:shd w:val="clear" w:color="auto" w:fill="FFFFFF"/>
          </w:rPr>
          <w:t>Supremacy Clause</w:t>
        </w:r>
      </w:hyperlink>
      <w:r>
        <w:rPr>
          <w:rFonts w:ascii="Arial" w:eastAsia="Arial" w:hAnsi="Arial" w:cs="Arial"/>
          <w:color w:val="000000"/>
          <w:sz w:val="20"/>
        </w:rPr>
        <w:t xml:space="preserve">);  </w:t>
      </w:r>
      <w:bookmarkStart w:id="350" w:name="Bookmark_I4FXHR420K1MNJ0F10000400"/>
      <w:bookmarkEnd w:id="350"/>
      <w:r>
        <w:fldChar w:fldCharType="begin"/>
      </w:r>
      <w:r>
        <w:instrText xml:space="preserve"> HYPERLINK "https://advance.lexis.com/api/document?collection=cases&amp;id=urn:contentItem:3S4X-DWG0-003B-H2FD-00000-00&amp;context=" </w:instrText>
      </w:r>
      <w:r>
        <w:fldChar w:fldCharType="separate"/>
      </w:r>
      <w:r>
        <w:rPr>
          <w:rFonts w:ascii="Arial" w:eastAsia="Arial" w:hAnsi="Arial" w:cs="Arial"/>
          <w:i/>
          <w:color w:val="0077CC"/>
          <w:sz w:val="20"/>
          <w:u w:val="single"/>
          <w:shd w:val="clear" w:color="auto" w:fill="FFFFFF"/>
        </w:rPr>
        <w:t>Whitten</w:t>
      </w:r>
      <w:r>
        <w:rPr>
          <w:rFonts w:ascii="Arial" w:eastAsia="Arial" w:hAnsi="Arial" w:cs="Arial"/>
          <w:i/>
          <w:color w:val="0077CC"/>
          <w:sz w:val="20"/>
          <w:u w:val="single"/>
          <w:shd w:val="clear" w:color="auto" w:fill="FFFFFF"/>
        </w:rPr>
        <w:fldChar w:fldCharType="end"/>
      </w:r>
      <w:hyperlink r:id="rId298" w:history="1">
        <w:r>
          <w:rPr>
            <w:rFonts w:ascii="Arial" w:eastAsia="Arial" w:hAnsi="Arial" w:cs="Arial"/>
            <w:i/>
            <w:color w:val="0077CC"/>
            <w:sz w:val="20"/>
            <w:u w:val="single"/>
            <w:shd w:val="clear" w:color="auto" w:fill="FFFFFF"/>
          </w:rPr>
          <w:t xml:space="preserve"> v. </w:t>
        </w:r>
      </w:hyperlink>
      <w:hyperlink r:id="rId299" w:history="1">
        <w:r>
          <w:rPr>
            <w:rFonts w:ascii="Arial" w:eastAsia="Arial" w:hAnsi="Arial" w:cs="Arial"/>
            <w:i/>
            <w:color w:val="0077CC"/>
            <w:sz w:val="20"/>
            <w:u w:val="single"/>
            <w:shd w:val="clear" w:color="auto" w:fill="FFFFFF"/>
          </w:rPr>
          <w:t>Tomlinson</w:t>
        </w:r>
      </w:hyperlink>
      <w:hyperlink r:id="rId300" w:history="1">
        <w:r>
          <w:rPr>
            <w:rFonts w:ascii="Arial" w:eastAsia="Arial" w:hAnsi="Arial" w:cs="Arial"/>
            <w:i/>
            <w:color w:val="0077CC"/>
            <w:sz w:val="20"/>
            <w:u w:val="single"/>
            <w:shd w:val="clear" w:color="auto" w:fill="FFFFFF"/>
          </w:rPr>
          <w:t>, 160 U.S. 231 (1895)</w:t>
        </w:r>
      </w:hyperlink>
      <w:r>
        <w:rPr>
          <w:rFonts w:ascii="Arial" w:eastAsia="Arial" w:hAnsi="Arial" w:cs="Arial"/>
          <w:color w:val="000000"/>
          <w:sz w:val="20"/>
        </w:rPr>
        <w:t xml:space="preserve"> (custody alleged in violation of Constitution due to improper extradition);  </w:t>
      </w:r>
      <w:bookmarkStart w:id="351" w:name="Bookmark_I4FXHR420K1MNJ0F30000400"/>
      <w:bookmarkEnd w:id="351"/>
      <w:r>
        <w:fldChar w:fldCharType="begin"/>
      </w:r>
      <w:r>
        <w:instrText xml:space="preserve"> HYPERLINK "https://advance.lexis.com/api/document?collection=cases&amp;id=urn:contentItem:3S4X-BD50-003B-H34V-00000-00&amp;context=" </w:instrText>
      </w:r>
      <w:r>
        <w:fldChar w:fldCharType="separate"/>
      </w:r>
      <w:r>
        <w:rPr>
          <w:rFonts w:ascii="Arial" w:eastAsia="Arial" w:hAnsi="Arial" w:cs="Arial"/>
          <w:i/>
          <w:color w:val="0077CC"/>
          <w:sz w:val="20"/>
          <w:u w:val="single"/>
          <w:shd w:val="clear" w:color="auto" w:fill="FFFFFF"/>
        </w:rPr>
        <w:t>Drury</w:t>
      </w:r>
      <w:r>
        <w:rPr>
          <w:rFonts w:ascii="Arial" w:eastAsia="Arial" w:hAnsi="Arial" w:cs="Arial"/>
          <w:i/>
          <w:color w:val="0077CC"/>
          <w:sz w:val="20"/>
          <w:u w:val="single"/>
          <w:shd w:val="clear" w:color="auto" w:fill="FFFFFF"/>
        </w:rPr>
        <w:fldChar w:fldCharType="end"/>
      </w:r>
      <w:hyperlink r:id="rId301" w:history="1">
        <w:r>
          <w:rPr>
            <w:rFonts w:ascii="Arial" w:eastAsia="Arial" w:hAnsi="Arial" w:cs="Arial"/>
            <w:i/>
            <w:color w:val="0077CC"/>
            <w:sz w:val="20"/>
            <w:u w:val="single"/>
            <w:shd w:val="clear" w:color="auto" w:fill="FFFFFF"/>
          </w:rPr>
          <w:t xml:space="preserve"> v. </w:t>
        </w:r>
      </w:hyperlink>
      <w:hyperlink r:id="rId302" w:history="1">
        <w:r>
          <w:rPr>
            <w:rFonts w:ascii="Arial" w:eastAsia="Arial" w:hAnsi="Arial" w:cs="Arial"/>
            <w:i/>
            <w:color w:val="0077CC"/>
            <w:sz w:val="20"/>
            <w:u w:val="single"/>
            <w:shd w:val="clear" w:color="auto" w:fill="FFFFFF"/>
          </w:rPr>
          <w:t>Lewis</w:t>
        </w:r>
      </w:hyperlink>
      <w:hyperlink r:id="rId303" w:history="1">
        <w:r>
          <w:rPr>
            <w:rFonts w:ascii="Arial" w:eastAsia="Arial" w:hAnsi="Arial" w:cs="Arial"/>
            <w:i/>
            <w:color w:val="0077CC"/>
            <w:sz w:val="20"/>
            <w:u w:val="single"/>
            <w:shd w:val="clear" w:color="auto" w:fill="FFFFFF"/>
          </w:rPr>
          <w:t>, 200 U.S. 1 (1906)</w:t>
        </w:r>
      </w:hyperlink>
      <w:r>
        <w:rPr>
          <w:rFonts w:ascii="Arial" w:eastAsia="Arial" w:hAnsi="Arial" w:cs="Arial"/>
          <w:color w:val="000000"/>
          <w:sz w:val="20"/>
        </w:rPr>
        <w:t xml:space="preserve"> (custody alleged to violate </w:t>
      </w:r>
      <w:hyperlink r:id="rId304" w:history="1">
        <w:r>
          <w:rPr>
            <w:rFonts w:ascii="Arial" w:eastAsia="Arial" w:hAnsi="Arial" w:cs="Arial"/>
            <w:i/>
            <w:color w:val="0077CC"/>
            <w:sz w:val="20"/>
            <w:u w:val="single"/>
            <w:shd w:val="clear" w:color="auto" w:fill="FFFFFF"/>
          </w:rPr>
          <w:t>Supremacy Clause</w:t>
        </w:r>
      </w:hyperlink>
      <w:r>
        <w:rPr>
          <w:rFonts w:ascii="Arial" w:eastAsia="Arial" w:hAnsi="Arial" w:cs="Arial"/>
          <w:color w:val="000000"/>
          <w:sz w:val="20"/>
        </w:rPr>
        <w:t xml:space="preserve">). </w:t>
      </w:r>
      <w:bookmarkStart w:id="352" w:name="Bookmark_I4FXHR420K1MNJ0FG0000400"/>
      <w:bookmarkEnd w:id="352"/>
      <w:r>
        <w:rPr>
          <w:rFonts w:ascii="Arial" w:eastAsia="Arial" w:hAnsi="Arial" w:cs="Arial"/>
          <w:color w:val="000000"/>
          <w:sz w:val="20"/>
        </w:rPr>
        <w:t xml:space="preserve"> Cf.   </w:t>
      </w:r>
      <w:bookmarkStart w:id="353" w:name="Bookmark_I4FXHR420K1MNJ0F50000400"/>
      <w:bookmarkEnd w:id="353"/>
      <w:r>
        <w:fldChar w:fldCharType="begin"/>
      </w:r>
      <w:r>
        <w:instrText xml:space="preserve"> HYPERLINK "https://advance.lexis.com/api/document?collection=cases&amp;id=urn:contentItem:3S4X-HDM0-003B-H2B6-00000-00&amp;context=" </w:instrText>
      </w:r>
      <w:r>
        <w:fldChar w:fldCharType="separate"/>
      </w:r>
      <w:r>
        <w:rPr>
          <w:rFonts w:ascii="Arial" w:eastAsia="Arial" w:hAnsi="Arial" w:cs="Arial"/>
          <w:i/>
          <w:color w:val="0077CC"/>
          <w:sz w:val="20"/>
          <w:u w:val="single"/>
          <w:shd w:val="clear" w:color="auto" w:fill="FFFFFF"/>
        </w:rPr>
        <w:t xml:space="preserve">Ex </w:t>
      </w:r>
      <w:proofErr w:type="spellStart"/>
      <w:r>
        <w:rPr>
          <w:rFonts w:ascii="Arial" w:eastAsia="Arial" w:hAnsi="Arial" w:cs="Arial"/>
          <w:i/>
          <w:color w:val="0077CC"/>
          <w:sz w:val="20"/>
          <w:u w:val="single"/>
          <w:shd w:val="clear" w:color="auto" w:fill="FFFFFF"/>
        </w:rPr>
        <w:t>parte</w:t>
      </w:r>
      <w:proofErr w:type="spellEnd"/>
      <w:r>
        <w:rPr>
          <w:rFonts w:ascii="Arial" w:eastAsia="Arial" w:hAnsi="Arial" w:cs="Arial"/>
          <w:i/>
          <w:color w:val="0077CC"/>
          <w:sz w:val="20"/>
          <w:u w:val="single"/>
          <w:shd w:val="clear" w:color="auto" w:fill="FFFFFF"/>
        </w:rPr>
        <w:t xml:space="preserve"> Fonda</w:t>
      </w:r>
      <w:r>
        <w:rPr>
          <w:rFonts w:ascii="Arial" w:eastAsia="Arial" w:hAnsi="Arial" w:cs="Arial"/>
          <w:i/>
          <w:color w:val="0077CC"/>
          <w:sz w:val="20"/>
          <w:u w:val="single"/>
          <w:shd w:val="clear" w:color="auto" w:fill="FFFFFF"/>
        </w:rPr>
        <w:fldChar w:fldCharType="end"/>
      </w:r>
      <w:hyperlink r:id="rId305" w:history="1">
        <w:r>
          <w:rPr>
            <w:rFonts w:ascii="Arial" w:eastAsia="Arial" w:hAnsi="Arial" w:cs="Arial"/>
            <w:i/>
            <w:color w:val="0077CC"/>
            <w:sz w:val="20"/>
            <w:u w:val="single"/>
            <w:shd w:val="clear" w:color="auto" w:fill="FFFFFF"/>
          </w:rPr>
          <w:t>, 117 U.S. 516 (1886)</w:t>
        </w:r>
      </w:hyperlink>
      <w:r>
        <w:rPr>
          <w:rFonts w:ascii="Arial" w:eastAsia="Arial" w:hAnsi="Arial" w:cs="Arial"/>
          <w:color w:val="000000"/>
          <w:sz w:val="20"/>
        </w:rPr>
        <w:t xml:space="preserve">;  </w:t>
      </w:r>
      <w:bookmarkStart w:id="354" w:name="Bookmark_I4FXHR420K1MNJ0F70000400"/>
      <w:bookmarkEnd w:id="354"/>
      <w:r>
        <w:fldChar w:fldCharType="begin"/>
      </w:r>
      <w:r>
        <w:instrText xml:space="preserve"> HYPERLINK "https://advance.lexis.com/api/document?collection=cases&amp;id=urn:contentItem:3S4X-G3K0-003B-H51C-00000-00&amp;context=" </w:instrText>
      </w:r>
      <w:r>
        <w:fldChar w:fldCharType="separate"/>
      </w:r>
      <w:r>
        <w:rPr>
          <w:rFonts w:ascii="Arial" w:eastAsia="Arial" w:hAnsi="Arial" w:cs="Arial"/>
          <w:i/>
          <w:color w:val="0077CC"/>
          <w:sz w:val="20"/>
          <w:u w:val="single"/>
          <w:shd w:val="clear" w:color="auto" w:fill="FFFFFF"/>
        </w:rPr>
        <w:t>In re Duncan</w:t>
      </w:r>
      <w:r>
        <w:rPr>
          <w:rFonts w:ascii="Arial" w:eastAsia="Arial" w:hAnsi="Arial" w:cs="Arial"/>
          <w:i/>
          <w:color w:val="0077CC"/>
          <w:sz w:val="20"/>
          <w:u w:val="single"/>
          <w:shd w:val="clear" w:color="auto" w:fill="FFFFFF"/>
        </w:rPr>
        <w:fldChar w:fldCharType="end"/>
      </w:r>
      <w:hyperlink r:id="rId306" w:history="1">
        <w:r>
          <w:rPr>
            <w:rFonts w:ascii="Arial" w:eastAsia="Arial" w:hAnsi="Arial" w:cs="Arial"/>
            <w:i/>
            <w:color w:val="0077CC"/>
            <w:sz w:val="20"/>
            <w:u w:val="single"/>
            <w:shd w:val="clear" w:color="auto" w:fill="FFFFFF"/>
          </w:rPr>
          <w:t>, 139 U.S. 449 (1891)</w:t>
        </w:r>
      </w:hyperlink>
      <w:r>
        <w:rPr>
          <w:rFonts w:ascii="Arial" w:eastAsia="Arial" w:hAnsi="Arial" w:cs="Arial"/>
          <w:color w:val="000000"/>
          <w:sz w:val="20"/>
        </w:rPr>
        <w:t xml:space="preserve">;  </w:t>
      </w:r>
      <w:bookmarkStart w:id="355" w:name="Bookmark_I4FXHR420K1MNJ0F90000400"/>
      <w:bookmarkEnd w:id="355"/>
      <w:r>
        <w:fldChar w:fldCharType="begin"/>
      </w:r>
      <w:r>
        <w:instrText xml:space="preserve"> HYPERLINK "https://advance.lexis.com/api/document?collection=cases&amp;id=urn:contentItem:3S4X-G1B0-003B-H4WJ-00000-00&amp;context=" </w:instrText>
      </w:r>
      <w:r>
        <w:fldChar w:fldCharType="separate"/>
      </w:r>
      <w:r>
        <w:rPr>
          <w:rFonts w:ascii="Arial" w:eastAsia="Arial" w:hAnsi="Arial" w:cs="Arial"/>
          <w:i/>
          <w:color w:val="0077CC"/>
          <w:sz w:val="20"/>
          <w:u w:val="single"/>
          <w:shd w:val="clear" w:color="auto" w:fill="FFFFFF"/>
        </w:rPr>
        <w:t>In re Wood</w:t>
      </w:r>
      <w:r>
        <w:rPr>
          <w:rFonts w:ascii="Arial" w:eastAsia="Arial" w:hAnsi="Arial" w:cs="Arial"/>
          <w:i/>
          <w:color w:val="0077CC"/>
          <w:sz w:val="20"/>
          <w:u w:val="single"/>
          <w:shd w:val="clear" w:color="auto" w:fill="FFFFFF"/>
        </w:rPr>
        <w:fldChar w:fldCharType="end"/>
      </w:r>
      <w:hyperlink r:id="rId307" w:history="1">
        <w:r>
          <w:rPr>
            <w:rFonts w:ascii="Arial" w:eastAsia="Arial" w:hAnsi="Arial" w:cs="Arial"/>
            <w:i/>
            <w:color w:val="0077CC"/>
            <w:sz w:val="20"/>
            <w:u w:val="single"/>
            <w:shd w:val="clear" w:color="auto" w:fill="FFFFFF"/>
          </w:rPr>
          <w:t>, 140 U.S. 278 (1891)</w:t>
        </w:r>
      </w:hyperlink>
      <w:r>
        <w:rPr>
          <w:rFonts w:ascii="Arial" w:eastAsia="Arial" w:hAnsi="Arial" w:cs="Arial"/>
          <w:color w:val="000000"/>
          <w:sz w:val="20"/>
        </w:rPr>
        <w:t xml:space="preserve">;  </w:t>
      </w:r>
      <w:bookmarkStart w:id="356" w:name="Bookmark_I4FXHR420K1MNJ0FC0000400"/>
      <w:bookmarkEnd w:id="356"/>
      <w:r>
        <w:fldChar w:fldCharType="begin"/>
      </w:r>
      <w:r>
        <w:instrText xml:space="preserve"> HYPERLINK "https://advance.lexis.com/api/document?collection=cases&amp;id=urn:contentItem:3S4X-FF30-003B-H3TR-00000-00&amp;context=" </w:instrText>
      </w:r>
      <w:r>
        <w:fldChar w:fldCharType="separate"/>
      </w:r>
      <w:r>
        <w:rPr>
          <w:rFonts w:ascii="Arial" w:eastAsia="Arial" w:hAnsi="Arial" w:cs="Arial"/>
          <w:i/>
          <w:color w:val="0077CC"/>
          <w:sz w:val="20"/>
          <w:u w:val="single"/>
          <w:shd w:val="clear" w:color="auto" w:fill="FFFFFF"/>
        </w:rPr>
        <w:t xml:space="preserve">In re </w:t>
      </w:r>
      <w:proofErr w:type="spellStart"/>
      <w:r>
        <w:rPr>
          <w:rFonts w:ascii="Arial" w:eastAsia="Arial" w:hAnsi="Arial" w:cs="Arial"/>
          <w:i/>
          <w:color w:val="0077CC"/>
          <w:sz w:val="20"/>
          <w:u w:val="single"/>
          <w:shd w:val="clear" w:color="auto" w:fill="FFFFFF"/>
        </w:rPr>
        <w:t>Frederich</w:t>
      </w:r>
      <w:proofErr w:type="spellEnd"/>
      <w:r>
        <w:rPr>
          <w:rFonts w:ascii="Arial" w:eastAsia="Arial" w:hAnsi="Arial" w:cs="Arial"/>
          <w:i/>
          <w:color w:val="0077CC"/>
          <w:sz w:val="20"/>
          <w:u w:val="single"/>
          <w:shd w:val="clear" w:color="auto" w:fill="FFFFFF"/>
        </w:rPr>
        <w:fldChar w:fldCharType="end"/>
      </w:r>
      <w:hyperlink r:id="rId308" w:history="1">
        <w:r>
          <w:rPr>
            <w:rFonts w:ascii="Arial" w:eastAsia="Arial" w:hAnsi="Arial" w:cs="Arial"/>
            <w:i/>
            <w:color w:val="0077CC"/>
            <w:sz w:val="20"/>
            <w:u w:val="single"/>
            <w:shd w:val="clear" w:color="auto" w:fill="FFFFFF"/>
          </w:rPr>
          <w:t>, 149 U.S. 70 (1893)</w:t>
        </w:r>
      </w:hyperlink>
      <w:r>
        <w:rPr>
          <w:rFonts w:ascii="Arial" w:eastAsia="Arial" w:hAnsi="Arial" w:cs="Arial"/>
          <w:color w:val="000000"/>
          <w:sz w:val="20"/>
        </w:rPr>
        <w:t xml:space="preserve">. </w:t>
      </w:r>
      <w:bookmarkStart w:id="357" w:name="Bookmark_I4FXHR420K1MNJ0FG0000400_2"/>
      <w:bookmarkEnd w:id="357"/>
      <w:r>
        <w:rPr>
          <w:rFonts w:ascii="Arial" w:eastAsia="Arial" w:hAnsi="Arial" w:cs="Arial"/>
          <w:color w:val="000000"/>
          <w:sz w:val="20"/>
        </w:rPr>
        <w:t xml:space="preserve">The situations in which pretrial or </w:t>
      </w:r>
      <w:proofErr w:type="spellStart"/>
      <w:r>
        <w:rPr>
          <w:rFonts w:ascii="Arial" w:eastAsia="Arial" w:hAnsi="Arial" w:cs="Arial"/>
          <w:color w:val="000000"/>
          <w:sz w:val="20"/>
        </w:rPr>
        <w:t>preconviction</w:t>
      </w:r>
      <w:proofErr w:type="spellEnd"/>
      <w:r>
        <w:rPr>
          <w:rFonts w:ascii="Arial" w:eastAsia="Arial" w:hAnsi="Arial" w:cs="Arial"/>
          <w:color w:val="000000"/>
          <w:sz w:val="20"/>
        </w:rPr>
        <w:t xml:space="preserve"> federal </w:t>
      </w:r>
      <w:r>
        <w:rPr>
          <w:rFonts w:ascii="Arial" w:eastAsia="Arial" w:hAnsi="Arial" w:cs="Arial"/>
          <w:color w:val="000000"/>
          <w:sz w:val="20"/>
        </w:rPr>
        <w:t xml:space="preserve">interference by way of habeas corpus with state criminal processes is justified involve the lack of jurisdiction, under the </w:t>
      </w:r>
      <w:hyperlink r:id="rId309" w:history="1">
        <w:r>
          <w:rPr>
            <w:rFonts w:ascii="Arial" w:eastAsia="Arial" w:hAnsi="Arial" w:cs="Arial"/>
            <w:i/>
            <w:color w:val="0077CC"/>
            <w:sz w:val="20"/>
            <w:u w:val="single"/>
            <w:shd w:val="clear" w:color="auto" w:fill="FFFFFF"/>
          </w:rPr>
          <w:t>Supremacy Clause</w:t>
        </w:r>
      </w:hyperlink>
      <w:r>
        <w:rPr>
          <w:rFonts w:ascii="Arial" w:eastAsia="Arial" w:hAnsi="Arial" w:cs="Arial"/>
          <w:color w:val="000000"/>
          <w:sz w:val="20"/>
        </w:rPr>
        <w:t xml:space="preserve">, for the State to bring any criminal charges against the petitioner.   </w:t>
      </w:r>
      <w:bookmarkStart w:id="358" w:name="Bookmark_I4FXHR420K1MNJ0FF0000400"/>
      <w:bookmarkEnd w:id="358"/>
      <w:r>
        <w:fldChar w:fldCharType="begin"/>
      </w:r>
      <w:r>
        <w:instrText xml:space="preserve"> HYPERLINK "https://advance.lexis.com/api/document?collection=cases&amp;id=urn:contentItem:3S4X-H8V0-003B-H223-00000-00&amp;context=" </w:instrText>
      </w:r>
      <w:r>
        <w:fldChar w:fldCharType="separate"/>
      </w:r>
      <w:proofErr w:type="spellStart"/>
      <w:r>
        <w:rPr>
          <w:rFonts w:ascii="Arial" w:eastAsia="Arial" w:hAnsi="Arial" w:cs="Arial"/>
          <w:i/>
          <w:color w:val="0077CC"/>
          <w:sz w:val="20"/>
          <w:u w:val="single"/>
          <w:shd w:val="clear" w:color="auto" w:fill="FFFFFF"/>
        </w:rPr>
        <w:t>Wildenhus's</w:t>
      </w:r>
      <w:proofErr w:type="spellEnd"/>
      <w:r>
        <w:rPr>
          <w:rFonts w:ascii="Arial" w:eastAsia="Arial" w:hAnsi="Arial" w:cs="Arial"/>
          <w:i/>
          <w:color w:val="0077CC"/>
          <w:sz w:val="20"/>
          <w:u w:val="single"/>
          <w:shd w:val="clear" w:color="auto" w:fill="FFFFFF"/>
        </w:rPr>
        <w:t xml:space="preserve"> Case</w:t>
      </w:r>
      <w:r>
        <w:rPr>
          <w:rFonts w:ascii="Arial" w:eastAsia="Arial" w:hAnsi="Arial" w:cs="Arial"/>
          <w:i/>
          <w:color w:val="0077CC"/>
          <w:sz w:val="20"/>
          <w:u w:val="single"/>
          <w:shd w:val="clear" w:color="auto" w:fill="FFFFFF"/>
        </w:rPr>
        <w:fldChar w:fldCharType="end"/>
      </w:r>
      <w:hyperlink r:id="rId310" w:history="1">
        <w:r>
          <w:rPr>
            <w:rFonts w:ascii="Arial" w:eastAsia="Arial" w:hAnsi="Arial" w:cs="Arial"/>
            <w:i/>
            <w:color w:val="0077CC"/>
            <w:sz w:val="20"/>
            <w:u w:val="single"/>
            <w:shd w:val="clear" w:color="auto" w:fill="FFFFFF"/>
          </w:rPr>
          <w:t>, 120 U.S. 1 (1887)</w:t>
        </w:r>
      </w:hyperlink>
      <w:r>
        <w:rPr>
          <w:rFonts w:ascii="Arial" w:eastAsia="Arial" w:hAnsi="Arial" w:cs="Arial"/>
          <w:color w:val="000000"/>
          <w:sz w:val="20"/>
        </w:rPr>
        <w:t xml:space="preserve">;  </w:t>
      </w:r>
      <w:bookmarkStart w:id="359" w:name="Bookmark_I4FXHR420K1MNJ0FH0000400"/>
      <w:bookmarkEnd w:id="359"/>
      <w:r>
        <w:fldChar w:fldCharType="begin"/>
      </w:r>
      <w:r>
        <w:instrText xml:space="preserve"> HYPERLINK "https://advance.lexis.com/api/document?collection=cases&amp;id=urn:contentItem:3S4X-GN40-003B-H0DG-00000-00&amp;context=" </w:instrText>
      </w:r>
      <w:r>
        <w:fldChar w:fldCharType="separate"/>
      </w:r>
      <w:r>
        <w:rPr>
          <w:rFonts w:ascii="Arial" w:eastAsia="Arial" w:hAnsi="Arial" w:cs="Arial"/>
          <w:i/>
          <w:color w:val="0077CC"/>
          <w:sz w:val="20"/>
          <w:u w:val="single"/>
          <w:shd w:val="clear" w:color="auto" w:fill="FFFFFF"/>
        </w:rPr>
        <w:t xml:space="preserve">In re </w:t>
      </w:r>
      <w:proofErr w:type="spellStart"/>
      <w:r>
        <w:rPr>
          <w:rFonts w:ascii="Arial" w:eastAsia="Arial" w:hAnsi="Arial" w:cs="Arial"/>
          <w:i/>
          <w:color w:val="0077CC"/>
          <w:sz w:val="20"/>
          <w:u w:val="single"/>
          <w:shd w:val="clear" w:color="auto" w:fill="FFFFFF"/>
        </w:rPr>
        <w:t>Loney</w:t>
      </w:r>
      <w:proofErr w:type="spellEnd"/>
      <w:r>
        <w:rPr>
          <w:rFonts w:ascii="Arial" w:eastAsia="Arial" w:hAnsi="Arial" w:cs="Arial"/>
          <w:i/>
          <w:color w:val="0077CC"/>
          <w:sz w:val="20"/>
          <w:u w:val="single"/>
          <w:shd w:val="clear" w:color="auto" w:fill="FFFFFF"/>
        </w:rPr>
        <w:fldChar w:fldCharType="end"/>
      </w:r>
      <w:hyperlink r:id="rId311" w:history="1">
        <w:r>
          <w:rPr>
            <w:rFonts w:ascii="Arial" w:eastAsia="Arial" w:hAnsi="Arial" w:cs="Arial"/>
            <w:i/>
            <w:color w:val="0077CC"/>
            <w:sz w:val="20"/>
            <w:u w:val="single"/>
            <w:shd w:val="clear" w:color="auto" w:fill="FFFFFF"/>
          </w:rPr>
          <w:t>, 134 U.S. 372 (1890)</w:t>
        </w:r>
      </w:hyperlink>
      <w:r>
        <w:rPr>
          <w:rFonts w:ascii="Arial" w:eastAsia="Arial" w:hAnsi="Arial" w:cs="Arial"/>
          <w:color w:val="000000"/>
          <w:sz w:val="20"/>
        </w:rPr>
        <w:t xml:space="preserve">;  </w:t>
      </w:r>
      <w:bookmarkStart w:id="360" w:name="Bookmark_I4FXHR420K1MNJ0FK0000400"/>
      <w:bookmarkEnd w:id="360"/>
      <w:r>
        <w:fldChar w:fldCharType="begin"/>
      </w:r>
      <w:r>
        <w:instrText xml:space="preserve"> HYPERLINK "https://advance.lexis.com/api/document?collection=cases&amp;id=urn:contentItem:3S4X-GMN0-003B-H0C6-00000-00&amp;context=" </w:instrText>
      </w:r>
      <w:r>
        <w:fldChar w:fldCharType="separate"/>
      </w:r>
      <w:r>
        <w:rPr>
          <w:rFonts w:ascii="Arial" w:eastAsia="Arial" w:hAnsi="Arial" w:cs="Arial"/>
          <w:i/>
          <w:color w:val="0077CC"/>
          <w:sz w:val="20"/>
          <w:u w:val="single"/>
          <w:shd w:val="clear" w:color="auto" w:fill="FFFFFF"/>
        </w:rPr>
        <w:t xml:space="preserve">In re </w:t>
      </w:r>
      <w:proofErr w:type="spellStart"/>
      <w:r>
        <w:rPr>
          <w:rFonts w:ascii="Arial" w:eastAsia="Arial" w:hAnsi="Arial" w:cs="Arial"/>
          <w:i/>
          <w:color w:val="0077CC"/>
          <w:sz w:val="20"/>
          <w:u w:val="single"/>
          <w:shd w:val="clear" w:color="auto" w:fill="FFFFFF"/>
        </w:rPr>
        <w:t>Neagle</w:t>
      </w:r>
      <w:proofErr w:type="spellEnd"/>
      <w:r>
        <w:rPr>
          <w:rFonts w:ascii="Arial" w:eastAsia="Arial" w:hAnsi="Arial" w:cs="Arial"/>
          <w:i/>
          <w:color w:val="0077CC"/>
          <w:sz w:val="20"/>
          <w:u w:val="single"/>
          <w:shd w:val="clear" w:color="auto" w:fill="FFFFFF"/>
        </w:rPr>
        <w:fldChar w:fldCharType="end"/>
      </w:r>
      <w:hyperlink r:id="rId312" w:history="1">
        <w:r>
          <w:rPr>
            <w:rFonts w:ascii="Arial" w:eastAsia="Arial" w:hAnsi="Arial" w:cs="Arial"/>
            <w:i/>
            <w:color w:val="0077CC"/>
            <w:sz w:val="20"/>
            <w:u w:val="single"/>
            <w:shd w:val="clear" w:color="auto" w:fill="FFFFFF"/>
          </w:rPr>
          <w:t>, 135 U.S. 1 (1890)</w:t>
        </w:r>
      </w:hyperlink>
      <w:r>
        <w:rPr>
          <w:rFonts w:ascii="Arial" w:eastAsia="Arial" w:hAnsi="Arial" w:cs="Arial"/>
          <w:color w:val="000000"/>
          <w:sz w:val="20"/>
        </w:rPr>
        <w:t>.</w:t>
      </w:r>
    </w:p>
    <w:p w14:paraId="29E5152C" w14:textId="77777777" w:rsidR="00DC6D3C" w:rsidRDefault="00DC6D3C" w:rsidP="00DC6D3C">
      <w:pPr>
        <w:widowControl w:val="0"/>
        <w:spacing w:before="240" w:line="260" w:lineRule="atLeast"/>
        <w:jc w:val="both"/>
      </w:pPr>
      <w:bookmarkStart w:id="361" w:name="Bookmark_para_46"/>
      <w:bookmarkEnd w:id="361"/>
      <w:r>
        <w:rPr>
          <w:rFonts w:ascii="Arial" w:eastAsia="Arial" w:hAnsi="Arial" w:cs="Arial"/>
          <w:color w:val="000000"/>
          <w:sz w:val="20"/>
        </w:rPr>
        <w:t xml:space="preserve">The effect of today's ruling that federal habeas corpus prior to trial is appropriate because it will determine the validity of custody that </w:t>
      </w:r>
      <w:r>
        <w:rPr>
          <w:rFonts w:ascii="Arial" w:eastAsia="Arial" w:hAnsi="Arial" w:cs="Arial"/>
          <w:i/>
          <w:color w:val="000000"/>
          <w:sz w:val="20"/>
        </w:rPr>
        <w:t>may</w:t>
      </w:r>
      <w:r>
        <w:rPr>
          <w:rFonts w:ascii="Arial" w:eastAsia="Arial" w:hAnsi="Arial" w:cs="Arial"/>
          <w:color w:val="000000"/>
          <w:sz w:val="20"/>
        </w:rPr>
        <w:t xml:space="preserve"> be imposed in actuality only sometime in the indefinite future constitutes an unjustifiable federal interference</w:t>
      </w:r>
      <w:r>
        <w:rPr>
          <w:rFonts w:ascii="Arial" w:eastAsia="Arial" w:hAnsi="Arial" w:cs="Arial"/>
          <w:b/>
          <w:color w:val="000000"/>
          <w:sz w:val="20"/>
        </w:rPr>
        <w:t> [****43] </w:t>
      </w:r>
      <w:r>
        <w:rPr>
          <w:rFonts w:ascii="Arial" w:eastAsia="Arial" w:hAnsi="Arial" w:cs="Arial"/>
          <w:color w:val="000000"/>
          <w:sz w:val="20"/>
        </w:rPr>
        <w:t xml:space="preserve"> with the judicial administration of a State's criminal laws.  The use of federal habeas corpus is, presumably, limited neither to the interstate detainer situation nor to the constitutional rights secured by the </w:t>
      </w:r>
      <w:hyperlink r:id="rId313" w:history="1">
        <w:r>
          <w:rPr>
            <w:rFonts w:ascii="Arial" w:eastAsia="Arial" w:hAnsi="Arial" w:cs="Arial"/>
            <w:i/>
            <w:color w:val="0077CC"/>
            <w:sz w:val="20"/>
            <w:u w:val="single"/>
            <w:shd w:val="clear" w:color="auto" w:fill="FFFFFF"/>
          </w:rPr>
          <w:t>Sixth</w:t>
        </w:r>
      </w:hyperlink>
      <w:r>
        <w:rPr>
          <w:rFonts w:ascii="Arial" w:eastAsia="Arial" w:hAnsi="Arial" w:cs="Arial"/>
          <w:color w:val="000000"/>
          <w:sz w:val="20"/>
        </w:rPr>
        <w:t xml:space="preserve"> and </w:t>
      </w:r>
      <w:hyperlink r:id="rId314" w:history="1">
        <w:r>
          <w:rPr>
            <w:rFonts w:ascii="Arial" w:eastAsia="Arial" w:hAnsi="Arial" w:cs="Arial"/>
            <w:i/>
            <w:color w:val="0077CC"/>
            <w:sz w:val="20"/>
            <w:u w:val="single"/>
            <w:shd w:val="clear" w:color="auto" w:fill="FFFFFF"/>
          </w:rPr>
          <w:t>Fourteenth Amendments</w:t>
        </w:r>
      </w:hyperlink>
      <w:r>
        <w:rPr>
          <w:rFonts w:ascii="Arial" w:eastAsia="Arial" w:hAnsi="Arial" w:cs="Arial"/>
          <w:color w:val="000000"/>
          <w:sz w:val="20"/>
        </w:rPr>
        <w:t xml:space="preserve">. The same reasoning would apply to a state prisoner who alleges that "future custody" will result because the State plans to introduce at a criminal trial sometime in the future a confession allegedly obtained in violation of the </w:t>
      </w:r>
      <w:hyperlink r:id="rId315" w:history="1">
        <w:r>
          <w:rPr>
            <w:rFonts w:ascii="Arial" w:eastAsia="Arial" w:hAnsi="Arial" w:cs="Arial"/>
            <w:i/>
            <w:color w:val="0077CC"/>
            <w:sz w:val="20"/>
            <w:u w:val="single"/>
            <w:shd w:val="clear" w:color="auto" w:fill="FFFFFF"/>
          </w:rPr>
          <w:t>Fifth</w:t>
        </w:r>
      </w:hyperlink>
      <w:r>
        <w:rPr>
          <w:rFonts w:ascii="Arial" w:eastAsia="Arial" w:hAnsi="Arial" w:cs="Arial"/>
          <w:color w:val="000000"/>
          <w:sz w:val="20"/>
        </w:rPr>
        <w:t xml:space="preserve"> and </w:t>
      </w:r>
      <w:hyperlink r:id="rId316" w:history="1">
        <w:r>
          <w:rPr>
            <w:rFonts w:ascii="Arial" w:eastAsia="Arial" w:hAnsi="Arial" w:cs="Arial"/>
            <w:i/>
            <w:color w:val="0077CC"/>
            <w:sz w:val="20"/>
            <w:u w:val="single"/>
            <w:shd w:val="clear" w:color="auto" w:fill="FFFFFF"/>
          </w:rPr>
          <w:t>Fourteenth Amendments</w:t>
        </w:r>
      </w:hyperlink>
      <w:r>
        <w:rPr>
          <w:rFonts w:ascii="Arial" w:eastAsia="Arial" w:hAnsi="Arial" w:cs="Arial"/>
          <w:color w:val="000000"/>
          <w:sz w:val="20"/>
        </w:rPr>
        <w:t xml:space="preserve">, or evidence obtained in violation of the </w:t>
      </w:r>
      <w:hyperlink r:id="rId317" w:history="1">
        <w:r>
          <w:rPr>
            <w:rFonts w:ascii="Arial" w:eastAsia="Arial" w:hAnsi="Arial" w:cs="Arial"/>
            <w:i/>
            <w:color w:val="0077CC"/>
            <w:sz w:val="20"/>
            <w:u w:val="single"/>
            <w:shd w:val="clear" w:color="auto" w:fill="FFFFFF"/>
          </w:rPr>
          <w:t>Fourth</w:t>
        </w:r>
      </w:hyperlink>
      <w:r>
        <w:rPr>
          <w:rFonts w:ascii="Arial" w:eastAsia="Arial" w:hAnsi="Arial" w:cs="Arial"/>
          <w:color w:val="000000"/>
          <w:sz w:val="20"/>
        </w:rPr>
        <w:t xml:space="preserve"> and </w:t>
      </w:r>
      <w:hyperlink r:id="rId318" w:history="1">
        <w:r>
          <w:rPr>
            <w:rFonts w:ascii="Arial" w:eastAsia="Arial" w:hAnsi="Arial" w:cs="Arial"/>
            <w:i/>
            <w:color w:val="0077CC"/>
            <w:sz w:val="20"/>
            <w:u w:val="single"/>
            <w:shd w:val="clear" w:color="auto" w:fill="FFFFFF"/>
          </w:rPr>
          <w:t>Fourteenth Amendments</w:t>
        </w:r>
      </w:hyperlink>
      <w:r>
        <w:rPr>
          <w:rFonts w:ascii="Arial" w:eastAsia="Arial" w:hAnsi="Arial" w:cs="Arial"/>
          <w:color w:val="000000"/>
          <w:sz w:val="20"/>
        </w:rPr>
        <w:t>. I thoroughly disagree with this conversion of federal habeas corpus into a pretrial-motion forum for state prisoners.</w:t>
      </w:r>
    </w:p>
    <w:p w14:paraId="546A1299" w14:textId="77777777" w:rsidR="00DC6D3C" w:rsidRDefault="00DC6D3C" w:rsidP="00DC6D3C">
      <w:pPr>
        <w:widowControl w:val="0"/>
        <w:spacing w:before="200" w:line="260" w:lineRule="atLeast"/>
        <w:jc w:val="both"/>
      </w:pPr>
      <w:bookmarkStart w:id="362" w:name="Bookmark_para_47"/>
      <w:bookmarkEnd w:id="362"/>
      <w:r>
        <w:rPr>
          <w:rFonts w:ascii="Arial" w:eastAsia="Arial" w:hAnsi="Arial" w:cs="Arial"/>
          <w:b/>
          <w:color w:val="000000"/>
          <w:sz w:val="20"/>
        </w:rPr>
        <w:t> [*509] </w:t>
      </w:r>
      <w:r>
        <w:rPr>
          <w:rFonts w:ascii="Arial" w:eastAsia="Arial" w:hAnsi="Arial" w:cs="Arial"/>
          <w:color w:val="000000"/>
          <w:sz w:val="20"/>
        </w:rPr>
        <w:t xml:space="preserve"> III</w:t>
      </w:r>
    </w:p>
    <w:p w14:paraId="04585AB7" w14:textId="77777777" w:rsidR="00DC6D3C" w:rsidRDefault="00DC6D3C" w:rsidP="00DC6D3C">
      <w:pPr>
        <w:widowControl w:val="0"/>
        <w:spacing w:before="240" w:line="260" w:lineRule="atLeast"/>
        <w:jc w:val="both"/>
      </w:pPr>
      <w:bookmarkStart w:id="363" w:name="Bookmark_para_48"/>
      <w:bookmarkStart w:id="364" w:name="Bookmark_I4FXHR420K1MNJ0FP0000400"/>
      <w:bookmarkStart w:id="365" w:name="Bookmark_I4FXHR420K1MNJ0FS0000400"/>
      <w:bookmarkEnd w:id="363"/>
      <w:bookmarkEnd w:id="364"/>
      <w:bookmarkEnd w:id="365"/>
      <w:r>
        <w:rPr>
          <w:rFonts w:ascii="Arial" w:eastAsia="Arial" w:hAnsi="Arial" w:cs="Arial"/>
          <w:color w:val="000000"/>
          <w:sz w:val="20"/>
        </w:rPr>
        <w:t xml:space="preserve">In addition to sanctioning an expansion of </w:t>
      </w:r>
      <w:r>
        <w:rPr>
          <w:rFonts w:ascii="Arial" w:eastAsia="Arial" w:hAnsi="Arial" w:cs="Arial"/>
          <w:i/>
          <w:color w:val="000000"/>
          <w:sz w:val="20"/>
        </w:rPr>
        <w:t>when</w:t>
      </w:r>
      <w:r>
        <w:rPr>
          <w:rFonts w:ascii="Arial" w:eastAsia="Arial" w:hAnsi="Arial" w:cs="Arial"/>
          <w:color w:val="000000"/>
          <w:sz w:val="20"/>
        </w:rPr>
        <w:t xml:space="preserve"> a federal court may interfere with state judicial administration, the Court overrules  </w:t>
      </w:r>
      <w:bookmarkStart w:id="366" w:name="Bookmark_I4FXHR420K1MNJ0FN0000400"/>
      <w:bookmarkEnd w:id="366"/>
      <w:r>
        <w:fldChar w:fldCharType="begin"/>
      </w:r>
      <w:r>
        <w:instrText xml:space="preserve"> HYPERLINK "https://advance.lexis.com/api/document?collection=cases&amp;id=urn:contentItem:3S4X-JS10-003B-S3JC-00000-00&amp;context=" </w:instrText>
      </w:r>
      <w:r>
        <w:fldChar w:fldCharType="separate"/>
      </w:r>
      <w:r>
        <w:rPr>
          <w:rFonts w:ascii="Arial" w:eastAsia="Arial" w:hAnsi="Arial" w:cs="Arial"/>
          <w:i/>
          <w:color w:val="0077CC"/>
          <w:sz w:val="20"/>
          <w:u w:val="single"/>
          <w:shd w:val="clear" w:color="auto" w:fill="FFFFFF"/>
        </w:rPr>
        <w:t>Ahrens</w:t>
      </w:r>
      <w:r>
        <w:rPr>
          <w:rFonts w:ascii="Arial" w:eastAsia="Arial" w:hAnsi="Arial" w:cs="Arial"/>
          <w:i/>
          <w:color w:val="0077CC"/>
          <w:sz w:val="20"/>
          <w:u w:val="single"/>
          <w:shd w:val="clear" w:color="auto" w:fill="FFFFFF"/>
        </w:rPr>
        <w:fldChar w:fldCharType="end"/>
      </w:r>
      <w:hyperlink r:id="rId319" w:history="1">
        <w:r>
          <w:rPr>
            <w:rFonts w:ascii="Arial" w:eastAsia="Arial" w:hAnsi="Arial" w:cs="Arial"/>
            <w:i/>
            <w:color w:val="0077CC"/>
            <w:sz w:val="20"/>
            <w:u w:val="single"/>
            <w:shd w:val="clear" w:color="auto" w:fill="FFFFFF"/>
          </w:rPr>
          <w:t xml:space="preserve"> v. </w:t>
        </w:r>
      </w:hyperlink>
      <w:hyperlink r:id="rId320" w:history="1">
        <w:r>
          <w:rPr>
            <w:rFonts w:ascii="Arial" w:eastAsia="Arial" w:hAnsi="Arial" w:cs="Arial"/>
            <w:i/>
            <w:color w:val="0077CC"/>
            <w:sz w:val="20"/>
            <w:u w:val="single"/>
            <w:shd w:val="clear" w:color="auto" w:fill="FFFFFF"/>
          </w:rPr>
          <w:t>Clark, supra</w:t>
        </w:r>
      </w:hyperlink>
      <w:r>
        <w:rPr>
          <w:rFonts w:ascii="Arial" w:eastAsia="Arial" w:hAnsi="Arial" w:cs="Arial"/>
          <w:color w:val="000000"/>
          <w:sz w:val="20"/>
        </w:rPr>
        <w:t xml:space="preserve">, and expands the parameters of which federal courts may so intervene. </w:t>
      </w:r>
      <w:bookmarkStart w:id="367" w:name="Bookmark_I4FXHR420K1MNJ0FV0000400"/>
      <w:bookmarkEnd w:id="367"/>
      <w:r>
        <w:rPr>
          <w:rFonts w:ascii="Arial" w:eastAsia="Arial" w:hAnsi="Arial" w:cs="Arial"/>
          <w:color w:val="000000"/>
          <w:sz w:val="20"/>
        </w:rPr>
        <w:t xml:space="preserve"> In </w:t>
      </w:r>
      <w:r>
        <w:rPr>
          <w:rFonts w:ascii="Arial" w:eastAsia="Arial" w:hAnsi="Arial" w:cs="Arial"/>
          <w:i/>
          <w:color w:val="000000"/>
          <w:sz w:val="20"/>
        </w:rPr>
        <w:t>Ahrens</w:t>
      </w:r>
      <w:r>
        <w:rPr>
          <w:rFonts w:ascii="Arial" w:eastAsia="Arial" w:hAnsi="Arial" w:cs="Arial"/>
          <w:color w:val="000000"/>
          <w:sz w:val="20"/>
        </w:rPr>
        <w:t xml:space="preserve">, the Court held that "the presence within the territorial jurisdiction of the District Court of the person detained is [a] prerequisite to filing a petition for writ of </w:t>
      </w:r>
      <w:r>
        <w:rPr>
          <w:rFonts w:ascii="Arial" w:eastAsia="Arial" w:hAnsi="Arial" w:cs="Arial"/>
          <w:i/>
          <w:color w:val="000000"/>
          <w:sz w:val="20"/>
        </w:rPr>
        <w:t>habeas corpus</w:t>
      </w:r>
      <w:r>
        <w:rPr>
          <w:rFonts w:ascii="Arial" w:eastAsia="Arial" w:hAnsi="Arial" w:cs="Arial"/>
          <w:color w:val="000000"/>
          <w:sz w:val="20"/>
        </w:rPr>
        <w:t xml:space="preserve">."  </w:t>
      </w:r>
      <w:bookmarkStart w:id="368" w:name="Bookmark_I4FXHR420K1MNJ0FR0000400"/>
      <w:bookmarkEnd w:id="368"/>
      <w:r>
        <w:fldChar w:fldCharType="begin"/>
      </w:r>
      <w:r>
        <w:instrText xml:space="preserve"> HYPERLINK "https://advance.lexis.com/api/document?collection=cases&amp;id=urn:contentItem:3S4X-JS10-003B-S3JC-00000-00&amp;context=" </w:instrText>
      </w:r>
      <w:r>
        <w:fldChar w:fldCharType="separate"/>
      </w:r>
      <w:r>
        <w:rPr>
          <w:rFonts w:ascii="Arial" w:eastAsia="Arial" w:hAnsi="Arial" w:cs="Arial"/>
          <w:i/>
          <w:color w:val="0077CC"/>
          <w:sz w:val="20"/>
          <w:u w:val="single"/>
          <w:shd w:val="clear" w:color="auto" w:fill="FFFFFF"/>
        </w:rPr>
        <w:t>335 U.S., at 189</w:t>
      </w:r>
      <w:r>
        <w:rPr>
          <w:rFonts w:ascii="Arial" w:eastAsia="Arial" w:hAnsi="Arial" w:cs="Arial"/>
          <w:i/>
          <w:color w:val="0077CC"/>
          <w:sz w:val="20"/>
          <w:u w:val="single"/>
          <w:shd w:val="clear" w:color="auto" w:fill="FFFFFF"/>
        </w:rPr>
        <w:fldChar w:fldCharType="end"/>
      </w:r>
      <w:r>
        <w:rPr>
          <w:rFonts w:ascii="Arial" w:eastAsia="Arial" w:hAnsi="Arial" w:cs="Arial"/>
          <w:color w:val="000000"/>
          <w:sz w:val="20"/>
        </w:rPr>
        <w:t>.</w:t>
      </w:r>
      <w:r>
        <w:rPr>
          <w:rFonts w:ascii="Arial" w:eastAsia="Arial" w:hAnsi="Arial" w:cs="Arial"/>
          <w:b/>
          <w:color w:val="000000"/>
          <w:sz w:val="20"/>
        </w:rPr>
        <w:t> [****44] </w:t>
      </w:r>
      <w:r>
        <w:rPr>
          <w:rFonts w:ascii="Arial" w:eastAsia="Arial" w:hAnsi="Arial" w:cs="Arial"/>
          <w:color w:val="000000"/>
          <w:sz w:val="20"/>
        </w:rPr>
        <w:t xml:space="preserve"> The Court construed the phrase "within their respective jurisdictions" to mean that Congress intended to limit the jurisdiction of a district court to </w:t>
      </w:r>
      <w:r>
        <w:rPr>
          <w:rFonts w:ascii="Arial" w:eastAsia="Arial" w:hAnsi="Arial" w:cs="Arial"/>
          <w:b/>
          <w:color w:val="000000"/>
          <w:sz w:val="20"/>
        </w:rPr>
        <w:t> [***461] </w:t>
      </w:r>
      <w:r>
        <w:rPr>
          <w:rFonts w:ascii="Arial" w:eastAsia="Arial" w:hAnsi="Arial" w:cs="Arial"/>
          <w:color w:val="000000"/>
          <w:sz w:val="20"/>
        </w:rPr>
        <w:t xml:space="preserve"> prisoners in custody within its territorial jurisdiction. </w:t>
      </w:r>
      <w:bookmarkStart w:id="369" w:name="Bookmark_I4FXHR420K1MNJ0FV0000400_2"/>
      <w:bookmarkEnd w:id="369"/>
      <w:r>
        <w:rPr>
          <w:rFonts w:ascii="Arial" w:eastAsia="Arial" w:hAnsi="Arial" w:cs="Arial"/>
          <w:color w:val="000000"/>
          <w:sz w:val="20"/>
        </w:rPr>
        <w:t xml:space="preserve"> </w:t>
      </w:r>
      <w:bookmarkStart w:id="370" w:name="Bookmark_I4FXHR420K1MNJ0FT0000400"/>
      <w:bookmarkEnd w:id="370"/>
      <w:r>
        <w:fldChar w:fldCharType="begin"/>
      </w:r>
      <w:r>
        <w:instrText xml:space="preserve"> HYPERLINK "https://advance.lexis.com/api/document?collection=cases&amp;id=urn:contentItem:3S4X-JS10-003B-S3JC-00000-00&amp;context=" </w:instrText>
      </w:r>
      <w:r>
        <w:fldChar w:fldCharType="separate"/>
      </w:r>
      <w:r>
        <w:rPr>
          <w:rFonts w:ascii="Arial" w:eastAsia="Arial" w:hAnsi="Arial" w:cs="Arial"/>
          <w:i/>
          <w:color w:val="0077CC"/>
          <w:sz w:val="20"/>
          <w:u w:val="single"/>
          <w:shd w:val="clear" w:color="auto" w:fill="FFFFFF"/>
        </w:rPr>
        <w:t>Id</w:t>
      </w:r>
      <w:r>
        <w:rPr>
          <w:rFonts w:ascii="Arial" w:eastAsia="Arial" w:hAnsi="Arial" w:cs="Arial"/>
          <w:i/>
          <w:color w:val="0077CC"/>
          <w:sz w:val="20"/>
          <w:u w:val="single"/>
          <w:shd w:val="clear" w:color="auto" w:fill="FFFFFF"/>
        </w:rPr>
        <w:fldChar w:fldCharType="end"/>
      </w:r>
      <w:hyperlink r:id="rId321" w:history="1">
        <w:r>
          <w:rPr>
            <w:rFonts w:ascii="Arial" w:eastAsia="Arial" w:hAnsi="Arial" w:cs="Arial"/>
            <w:i/>
            <w:color w:val="0077CC"/>
            <w:sz w:val="20"/>
            <w:u w:val="single"/>
            <w:shd w:val="clear" w:color="auto" w:fill="FFFFFF"/>
          </w:rPr>
          <w:t>., at 193</w:t>
        </w:r>
      </w:hyperlink>
      <w:r>
        <w:rPr>
          <w:rFonts w:ascii="Arial" w:eastAsia="Arial" w:hAnsi="Arial" w:cs="Arial"/>
          <w:color w:val="000000"/>
          <w:sz w:val="20"/>
        </w:rPr>
        <w:t>.</w:t>
      </w:r>
    </w:p>
    <w:p w14:paraId="4C9CDDDF" w14:textId="77777777" w:rsidR="00DC6D3C" w:rsidRDefault="00DC6D3C" w:rsidP="00DC6D3C">
      <w:pPr>
        <w:widowControl w:val="0"/>
        <w:spacing w:before="200" w:line="260" w:lineRule="atLeast"/>
        <w:jc w:val="both"/>
      </w:pPr>
      <w:bookmarkStart w:id="371" w:name="Bookmark_para_49"/>
      <w:bookmarkEnd w:id="371"/>
      <w:r>
        <w:rPr>
          <w:rFonts w:ascii="Arial" w:eastAsia="Arial" w:hAnsi="Arial" w:cs="Arial"/>
          <w:color w:val="000000"/>
          <w:sz w:val="20"/>
        </w:rPr>
        <w:t xml:space="preserve">The Court here says that the "language" of </w:t>
      </w:r>
      <w:r>
        <w:rPr>
          <w:rFonts w:ascii="Arial" w:eastAsia="Arial" w:hAnsi="Arial" w:cs="Arial"/>
          <w:i/>
          <w:color w:val="000000"/>
          <w:sz w:val="20"/>
        </w:rPr>
        <w:t>Ahrens</w:t>
      </w:r>
      <w:r>
        <w:rPr>
          <w:rFonts w:ascii="Arial" w:eastAsia="Arial" w:hAnsi="Arial" w:cs="Arial"/>
          <w:color w:val="000000"/>
          <w:sz w:val="20"/>
        </w:rPr>
        <w:t xml:space="preserve"> "indicates" the result </w:t>
      </w:r>
      <w:r>
        <w:rPr>
          <w:rFonts w:ascii="Arial" w:eastAsia="Arial" w:hAnsi="Arial" w:cs="Arial"/>
          <w:b/>
          <w:color w:val="000000"/>
          <w:sz w:val="20"/>
        </w:rPr>
        <w:t> [**1137] </w:t>
      </w:r>
      <w:r>
        <w:rPr>
          <w:rFonts w:ascii="Arial" w:eastAsia="Arial" w:hAnsi="Arial" w:cs="Arial"/>
          <w:color w:val="000000"/>
          <w:sz w:val="20"/>
        </w:rPr>
        <w:t xml:space="preserve"> reached below.  The explicit holding of the Court, however, is plainly much more than an "indication."</w:t>
      </w:r>
    </w:p>
    <w:p w14:paraId="38F8811D" w14:textId="77777777" w:rsidR="00DC6D3C" w:rsidRDefault="00DC6D3C" w:rsidP="00DC6D3C">
      <w:pPr>
        <w:spacing w:before="200"/>
      </w:pPr>
      <w:bookmarkStart w:id="372" w:name="Bookmark_para_50"/>
      <w:bookmarkStart w:id="373" w:name="Bookmark_I4FXHR420K1MNJ0FX0000400"/>
      <w:bookmarkEnd w:id="372"/>
      <w:bookmarkEnd w:id="373"/>
    </w:p>
    <w:p w14:paraId="307E0BDB" w14:textId="77777777" w:rsidR="00DC6D3C" w:rsidRDefault="00DC6D3C" w:rsidP="00DC6D3C"/>
    <w:p w14:paraId="6E998D9F" w14:textId="77777777" w:rsidR="00DC6D3C" w:rsidRDefault="00DC6D3C" w:rsidP="00DC6D3C">
      <w:pPr>
        <w:widowControl w:val="0"/>
        <w:spacing w:before="240" w:line="260" w:lineRule="atLeast"/>
        <w:jc w:val="both"/>
      </w:pPr>
      <w:r>
        <w:rPr>
          <w:rFonts w:ascii="Arial" w:eastAsia="Arial" w:hAnsi="Arial" w:cs="Arial"/>
          <w:color w:val="000000"/>
          <w:sz w:val="20"/>
        </w:rPr>
        <w:t xml:space="preserve">"Thus the view that the jurisdiction of the District Court to issue the writ in cases such as this is restricted to those petitioners who are confined or detained within the territorial jurisdiction of the court is supported by the language of the statute, by considerations of policy, and </w:t>
      </w:r>
      <w:r>
        <w:rPr>
          <w:rFonts w:ascii="Arial" w:eastAsia="Arial" w:hAnsi="Arial" w:cs="Arial"/>
          <w:color w:val="000000"/>
          <w:sz w:val="20"/>
        </w:rPr>
        <w:lastRenderedPageBreak/>
        <w:t xml:space="preserve">by the legislative history of the enactment.  We therefore do not feel free to weigh the policy considerations which are advanced for giving district courts discretion in cases like this.  </w:t>
      </w:r>
      <w:r>
        <w:rPr>
          <w:rFonts w:ascii="Arial" w:eastAsia="Arial" w:hAnsi="Arial" w:cs="Arial"/>
          <w:i/>
          <w:color w:val="000000"/>
          <w:sz w:val="20"/>
        </w:rPr>
        <w:t>If that concept is to be imported into this statute, Congress must do so</w:t>
      </w:r>
      <w:r>
        <w:rPr>
          <w:rFonts w:ascii="Arial" w:eastAsia="Arial" w:hAnsi="Arial" w:cs="Arial"/>
          <w:color w:val="000000"/>
          <w:sz w:val="20"/>
        </w:rPr>
        <w:t xml:space="preserve">."  </w:t>
      </w:r>
      <w:bookmarkStart w:id="374" w:name="Bookmark_I4FXHR420K1MNJ0FW0000400"/>
      <w:bookmarkEnd w:id="374"/>
      <w:r>
        <w:fldChar w:fldCharType="begin"/>
      </w:r>
      <w:r>
        <w:instrText xml:space="preserve"> HYPERLINK "https://advance.lexis.com/api/document?collection=cases&amp;id=urn:contentItem:3S4X-JS10-003B-S3JC-00000-00&amp;context=" </w:instrText>
      </w:r>
      <w:r>
        <w:fldChar w:fldCharType="separate"/>
      </w:r>
      <w:r>
        <w:rPr>
          <w:rFonts w:ascii="Arial" w:eastAsia="Arial" w:hAnsi="Arial" w:cs="Arial"/>
          <w:i/>
          <w:color w:val="0077CC"/>
          <w:sz w:val="20"/>
          <w:u w:val="single"/>
          <w:shd w:val="clear" w:color="auto" w:fill="FFFFFF"/>
        </w:rPr>
        <w:t>Id</w:t>
      </w:r>
      <w:r>
        <w:rPr>
          <w:rFonts w:ascii="Arial" w:eastAsia="Arial" w:hAnsi="Arial" w:cs="Arial"/>
          <w:i/>
          <w:color w:val="0077CC"/>
          <w:sz w:val="20"/>
          <w:u w:val="single"/>
          <w:shd w:val="clear" w:color="auto" w:fill="FFFFFF"/>
        </w:rPr>
        <w:fldChar w:fldCharType="end"/>
      </w:r>
      <w:hyperlink r:id="rId322" w:history="1">
        <w:r>
          <w:rPr>
            <w:rFonts w:ascii="Arial" w:eastAsia="Arial" w:hAnsi="Arial" w:cs="Arial"/>
            <w:i/>
            <w:color w:val="0077CC"/>
            <w:sz w:val="20"/>
            <w:u w:val="single"/>
            <w:shd w:val="clear" w:color="auto" w:fill="FFFFFF"/>
          </w:rPr>
          <w:t>., at 192-193</w:t>
        </w:r>
      </w:hyperlink>
      <w:r>
        <w:rPr>
          <w:rFonts w:ascii="Arial" w:eastAsia="Arial" w:hAnsi="Arial" w:cs="Arial"/>
          <w:color w:val="000000"/>
          <w:sz w:val="20"/>
        </w:rPr>
        <w:t xml:space="preserve"> (emphasis added; footnote omitted).</w:t>
      </w:r>
    </w:p>
    <w:p w14:paraId="13DB0E64" w14:textId="77777777" w:rsidR="00DC6D3C" w:rsidRDefault="00DC6D3C" w:rsidP="00DC6D3C">
      <w:pPr>
        <w:widowControl w:val="0"/>
        <w:spacing w:before="200" w:line="260" w:lineRule="atLeast"/>
        <w:jc w:val="both"/>
      </w:pPr>
      <w:bookmarkStart w:id="375" w:name="Bookmark_para_51"/>
      <w:bookmarkStart w:id="376" w:name="Bookmark_I4FXHR420K1MNJ0G00000400"/>
      <w:bookmarkStart w:id="377" w:name="Bookmark_I4FXHR420K1MNJ0G40000400"/>
      <w:bookmarkEnd w:id="375"/>
      <w:bookmarkEnd w:id="376"/>
      <w:bookmarkEnd w:id="377"/>
      <w:r>
        <w:rPr>
          <w:rFonts w:ascii="Arial" w:eastAsia="Arial" w:hAnsi="Arial" w:cs="Arial"/>
          <w:color w:val="000000"/>
          <w:sz w:val="20"/>
        </w:rPr>
        <w:t xml:space="preserve">The result reached today may be desirable from the point of view of sound judicial administration, see  </w:t>
      </w:r>
      <w:bookmarkStart w:id="378" w:name="Bookmark_I4FXHR420K1MNJ0FY0000400"/>
      <w:bookmarkEnd w:id="378"/>
      <w:r>
        <w:fldChar w:fldCharType="begin"/>
      </w:r>
      <w:r>
        <w:instrText xml:space="preserve"> HYPERLINK "https://advance.lexis.com/api/document?collection=cases&amp;id=urn:contentItem:3S4X-JS10-003B-S3JC-00000-00&amp;context=" </w:instrText>
      </w:r>
      <w:r>
        <w:fldChar w:fldCharType="separate"/>
      </w:r>
      <w:r>
        <w:rPr>
          <w:rFonts w:ascii="Arial" w:eastAsia="Arial" w:hAnsi="Arial" w:cs="Arial"/>
          <w:i/>
          <w:color w:val="0077CC"/>
          <w:sz w:val="20"/>
          <w:u w:val="single"/>
          <w:shd w:val="clear" w:color="auto" w:fill="FFFFFF"/>
        </w:rPr>
        <w:t>Ahrens</w:t>
      </w:r>
      <w:r>
        <w:rPr>
          <w:rFonts w:ascii="Arial" w:eastAsia="Arial" w:hAnsi="Arial" w:cs="Arial"/>
          <w:i/>
          <w:color w:val="0077CC"/>
          <w:sz w:val="20"/>
          <w:u w:val="single"/>
          <w:shd w:val="clear" w:color="auto" w:fill="FFFFFF"/>
        </w:rPr>
        <w:fldChar w:fldCharType="end"/>
      </w:r>
      <w:hyperlink r:id="rId323" w:history="1">
        <w:r>
          <w:rPr>
            <w:rFonts w:ascii="Arial" w:eastAsia="Arial" w:hAnsi="Arial" w:cs="Arial"/>
            <w:i/>
            <w:color w:val="0077CC"/>
            <w:sz w:val="20"/>
            <w:u w:val="single"/>
            <w:shd w:val="clear" w:color="auto" w:fill="FFFFFF"/>
          </w:rPr>
          <w:t xml:space="preserve"> v. </w:t>
        </w:r>
      </w:hyperlink>
      <w:hyperlink r:id="rId324" w:history="1">
        <w:r>
          <w:rPr>
            <w:rFonts w:ascii="Arial" w:eastAsia="Arial" w:hAnsi="Arial" w:cs="Arial"/>
            <w:i/>
            <w:color w:val="0077CC"/>
            <w:sz w:val="20"/>
            <w:u w:val="single"/>
            <w:shd w:val="clear" w:color="auto" w:fill="FFFFFF"/>
          </w:rPr>
          <w:t>Clark, supra</w:t>
        </w:r>
      </w:hyperlink>
      <w:hyperlink r:id="rId325" w:history="1">
        <w:r>
          <w:rPr>
            <w:rFonts w:ascii="Arial" w:eastAsia="Arial" w:hAnsi="Arial" w:cs="Arial"/>
            <w:i/>
            <w:color w:val="0077CC"/>
            <w:sz w:val="20"/>
            <w:u w:val="single"/>
            <w:shd w:val="clear" w:color="auto" w:fill="FFFFFF"/>
          </w:rPr>
          <w:t>, at 191</w:t>
        </w:r>
      </w:hyperlink>
      <w:r>
        <w:rPr>
          <w:rFonts w:ascii="Arial" w:eastAsia="Arial" w:hAnsi="Arial" w:cs="Arial"/>
          <w:color w:val="000000"/>
          <w:sz w:val="20"/>
        </w:rPr>
        <w:t>;</w:t>
      </w:r>
      <w:r>
        <w:rPr>
          <w:rFonts w:ascii="Arial" w:eastAsia="Arial" w:hAnsi="Arial" w:cs="Arial"/>
          <w:b/>
          <w:color w:val="000000"/>
          <w:sz w:val="20"/>
        </w:rPr>
        <w:t> [****45] </w:t>
      </w:r>
      <w:r>
        <w:rPr>
          <w:rFonts w:ascii="Arial" w:eastAsia="Arial" w:hAnsi="Arial" w:cs="Arial"/>
          <w:color w:val="000000"/>
          <w:sz w:val="20"/>
        </w:rPr>
        <w:t xml:space="preserve">  </w:t>
      </w:r>
      <w:bookmarkStart w:id="379" w:name="Bookmark_I4FXHR420K1MNJ0G10000400"/>
      <w:bookmarkEnd w:id="379"/>
      <w:r>
        <w:fldChar w:fldCharType="begin"/>
      </w:r>
      <w:r>
        <w:instrText xml:space="preserve"> HYPERLINK "https://advance.lexis.com/api/document?collection=cases&amp;id=urn:contentItem:3S4X-DX40-003B-S1C4-00000-00&amp;context=" </w:instrText>
      </w:r>
      <w:r>
        <w:fldChar w:fldCharType="separate"/>
      </w:r>
      <w:r>
        <w:rPr>
          <w:rFonts w:ascii="Arial" w:eastAsia="Arial" w:hAnsi="Arial" w:cs="Arial"/>
          <w:i/>
          <w:color w:val="0077CC"/>
          <w:sz w:val="20"/>
          <w:u w:val="single"/>
          <w:shd w:val="clear" w:color="auto" w:fill="FFFFFF"/>
        </w:rPr>
        <w:t>Nelson</w:t>
      </w:r>
      <w:r>
        <w:rPr>
          <w:rFonts w:ascii="Arial" w:eastAsia="Arial" w:hAnsi="Arial" w:cs="Arial"/>
          <w:i/>
          <w:color w:val="0077CC"/>
          <w:sz w:val="20"/>
          <w:u w:val="single"/>
          <w:shd w:val="clear" w:color="auto" w:fill="FFFFFF"/>
        </w:rPr>
        <w:fldChar w:fldCharType="end"/>
      </w:r>
      <w:hyperlink r:id="rId326" w:history="1">
        <w:r>
          <w:rPr>
            <w:rFonts w:ascii="Arial" w:eastAsia="Arial" w:hAnsi="Arial" w:cs="Arial"/>
            <w:i/>
            <w:color w:val="0077CC"/>
            <w:sz w:val="20"/>
            <w:u w:val="single"/>
            <w:shd w:val="clear" w:color="auto" w:fill="FFFFFF"/>
          </w:rPr>
          <w:t xml:space="preserve"> v. </w:t>
        </w:r>
      </w:hyperlink>
      <w:hyperlink r:id="rId327" w:history="1">
        <w:r>
          <w:rPr>
            <w:rFonts w:ascii="Arial" w:eastAsia="Arial" w:hAnsi="Arial" w:cs="Arial"/>
            <w:i/>
            <w:color w:val="0077CC"/>
            <w:sz w:val="20"/>
            <w:u w:val="single"/>
            <w:shd w:val="clear" w:color="auto" w:fill="FFFFFF"/>
          </w:rPr>
          <w:t>George</w:t>
        </w:r>
      </w:hyperlink>
      <w:hyperlink r:id="rId328" w:history="1">
        <w:r>
          <w:rPr>
            <w:rFonts w:ascii="Arial" w:eastAsia="Arial" w:hAnsi="Arial" w:cs="Arial"/>
            <w:i/>
            <w:color w:val="0077CC"/>
            <w:sz w:val="20"/>
            <w:u w:val="single"/>
            <w:shd w:val="clear" w:color="auto" w:fill="FFFFFF"/>
          </w:rPr>
          <w:t>, 399 U.S. 224, 228 n. 5 (1970)</w:t>
        </w:r>
      </w:hyperlink>
      <w:r>
        <w:rPr>
          <w:rFonts w:ascii="Arial" w:eastAsia="Arial" w:hAnsi="Arial" w:cs="Arial"/>
          <w:color w:val="000000"/>
          <w:sz w:val="20"/>
        </w:rPr>
        <w:t xml:space="preserve">. </w:t>
      </w:r>
      <w:bookmarkStart w:id="380" w:name="Bookmark_I4FXHR420K1MNJ0G60000400"/>
      <w:bookmarkEnd w:id="380"/>
      <w:r>
        <w:rPr>
          <w:rFonts w:ascii="Arial" w:eastAsia="Arial" w:hAnsi="Arial" w:cs="Arial"/>
          <w:color w:val="000000"/>
          <w:sz w:val="20"/>
        </w:rPr>
        <w:t xml:space="preserve">It is the function of this Court, however, to ascertain the intent of Congress as to the meaning </w:t>
      </w:r>
      <w:r>
        <w:rPr>
          <w:rFonts w:ascii="Arial" w:eastAsia="Arial" w:hAnsi="Arial" w:cs="Arial"/>
          <w:b/>
          <w:color w:val="000000"/>
          <w:sz w:val="20"/>
        </w:rPr>
        <w:t> [*510] </w:t>
      </w:r>
      <w:r>
        <w:rPr>
          <w:rFonts w:ascii="Arial" w:eastAsia="Arial" w:hAnsi="Arial" w:cs="Arial"/>
          <w:color w:val="000000"/>
          <w:sz w:val="20"/>
        </w:rPr>
        <w:t xml:space="preserve"> of "within their respective jurisdictions." Having completed that task in </w:t>
      </w:r>
      <w:r>
        <w:rPr>
          <w:rFonts w:ascii="Arial" w:eastAsia="Arial" w:hAnsi="Arial" w:cs="Arial"/>
          <w:i/>
          <w:color w:val="000000"/>
          <w:sz w:val="20"/>
        </w:rPr>
        <w:t>Ahrens</w:t>
      </w:r>
      <w:r>
        <w:rPr>
          <w:rFonts w:ascii="Arial" w:eastAsia="Arial" w:hAnsi="Arial" w:cs="Arial"/>
          <w:color w:val="000000"/>
          <w:sz w:val="20"/>
        </w:rPr>
        <w:t xml:space="preserve">, it is the function of Congress to amend the statute if this Court misinterpreted congressional intent or if subsequent developments suggest the desirability, from a policy viewpoint, of alterations in the statute.  See  </w:t>
      </w:r>
      <w:bookmarkStart w:id="381" w:name="Bookmark_I4FXHR420K1MNJ0G30000400"/>
      <w:bookmarkEnd w:id="381"/>
      <w:r>
        <w:fldChar w:fldCharType="begin"/>
      </w:r>
      <w:r>
        <w:instrText xml:space="preserve"> HYPERLINK "https://advance.lexis.com/api/document?collection=cases&amp;id=urn:contentItem:3S4X-JWH0-003B-S1JF-00000-00&amp;context=" </w:instrText>
      </w:r>
      <w:r>
        <w:fldChar w:fldCharType="separate"/>
      </w:r>
      <w:r>
        <w:rPr>
          <w:rFonts w:ascii="Arial" w:eastAsia="Arial" w:hAnsi="Arial" w:cs="Arial"/>
          <w:i/>
          <w:color w:val="0077CC"/>
          <w:sz w:val="20"/>
          <w:u w:val="single"/>
          <w:shd w:val="clear" w:color="auto" w:fill="FFFFFF"/>
        </w:rPr>
        <w:t>Cleveland</w:t>
      </w:r>
      <w:r>
        <w:rPr>
          <w:rFonts w:ascii="Arial" w:eastAsia="Arial" w:hAnsi="Arial" w:cs="Arial"/>
          <w:i/>
          <w:color w:val="0077CC"/>
          <w:sz w:val="20"/>
          <w:u w:val="single"/>
          <w:shd w:val="clear" w:color="auto" w:fill="FFFFFF"/>
        </w:rPr>
        <w:fldChar w:fldCharType="end"/>
      </w:r>
      <w:hyperlink r:id="rId329" w:history="1">
        <w:r>
          <w:rPr>
            <w:rFonts w:ascii="Arial" w:eastAsia="Arial" w:hAnsi="Arial" w:cs="Arial"/>
            <w:i/>
            <w:color w:val="0077CC"/>
            <w:sz w:val="20"/>
            <w:u w:val="single"/>
            <w:shd w:val="clear" w:color="auto" w:fill="FFFFFF"/>
          </w:rPr>
          <w:t xml:space="preserve"> v. </w:t>
        </w:r>
      </w:hyperlink>
      <w:hyperlink r:id="rId330" w:history="1">
        <w:r>
          <w:rPr>
            <w:rFonts w:ascii="Arial" w:eastAsia="Arial" w:hAnsi="Arial" w:cs="Arial"/>
            <w:i/>
            <w:color w:val="0077CC"/>
            <w:sz w:val="20"/>
            <w:u w:val="single"/>
            <w:shd w:val="clear" w:color="auto" w:fill="FFFFFF"/>
          </w:rPr>
          <w:t>United States</w:t>
        </w:r>
      </w:hyperlink>
      <w:hyperlink r:id="rId331" w:history="1">
        <w:r>
          <w:rPr>
            <w:rFonts w:ascii="Arial" w:eastAsia="Arial" w:hAnsi="Arial" w:cs="Arial"/>
            <w:i/>
            <w:color w:val="0077CC"/>
            <w:sz w:val="20"/>
            <w:u w:val="single"/>
            <w:shd w:val="clear" w:color="auto" w:fill="FFFFFF"/>
          </w:rPr>
          <w:t>, 329 U.S. 14 (1946)</w:t>
        </w:r>
      </w:hyperlink>
      <w:r>
        <w:rPr>
          <w:rFonts w:ascii="Arial" w:eastAsia="Arial" w:hAnsi="Arial" w:cs="Arial"/>
          <w:color w:val="000000"/>
          <w:sz w:val="20"/>
        </w:rPr>
        <w:t xml:space="preserve">. </w:t>
      </w:r>
      <w:bookmarkStart w:id="382" w:name="Bookmark_I4FXHR420K1MNJ0G60000400_2"/>
      <w:bookmarkEnd w:id="382"/>
      <w:r>
        <w:rPr>
          <w:rFonts w:ascii="Arial" w:eastAsia="Arial" w:hAnsi="Arial" w:cs="Arial"/>
          <w:color w:val="000000"/>
          <w:sz w:val="20"/>
        </w:rPr>
        <w:t xml:space="preserve">We noted in </w:t>
      </w:r>
      <w:r>
        <w:rPr>
          <w:rFonts w:ascii="Arial" w:eastAsia="Arial" w:hAnsi="Arial" w:cs="Arial"/>
          <w:i/>
          <w:color w:val="000000"/>
          <w:sz w:val="20"/>
        </w:rPr>
        <w:t>Nelson</w:t>
      </w:r>
      <w:r>
        <w:rPr>
          <w:rFonts w:ascii="Arial" w:eastAsia="Arial" w:hAnsi="Arial" w:cs="Arial"/>
          <w:color w:val="000000"/>
          <w:sz w:val="20"/>
        </w:rPr>
        <w:t xml:space="preserve"> that the resolution of any apparent dilemma "caused" by this Court's holding in </w:t>
      </w:r>
      <w:r>
        <w:rPr>
          <w:rFonts w:ascii="Arial" w:eastAsia="Arial" w:hAnsi="Arial" w:cs="Arial"/>
          <w:i/>
          <w:color w:val="000000"/>
          <w:sz w:val="20"/>
        </w:rPr>
        <w:t>Aherns</w:t>
      </w:r>
      <w:r>
        <w:rPr>
          <w:rFonts w:ascii="Arial" w:eastAsia="Arial" w:hAnsi="Arial" w:cs="Arial"/>
          <w:color w:val="000000"/>
          <w:sz w:val="20"/>
        </w:rPr>
        <w:t xml:space="preserve"> is appropriately one to be undertaken by Congress.   </w:t>
      </w:r>
      <w:bookmarkStart w:id="383" w:name="Bookmark_I4FXHR420K1MNJ0G50000400"/>
      <w:bookmarkEnd w:id="383"/>
      <w:r>
        <w:fldChar w:fldCharType="begin"/>
      </w:r>
      <w:r>
        <w:instrText xml:space="preserve"> HYPERLINK "https://advance.lexis.com/api/document?collection=cases&amp;id=urn:contentItem:3S4X-DX40-003B-S1C4-00000-00&amp;context=" </w:instrText>
      </w:r>
      <w:r>
        <w:fldChar w:fldCharType="separate"/>
      </w:r>
      <w:r>
        <w:rPr>
          <w:rFonts w:ascii="Arial" w:eastAsia="Arial" w:hAnsi="Arial" w:cs="Arial"/>
          <w:i/>
          <w:color w:val="0077CC"/>
          <w:sz w:val="20"/>
          <w:u w:val="single"/>
          <w:shd w:val="clear" w:color="auto" w:fill="FFFFFF"/>
        </w:rPr>
        <w:t>399 U.S., at 228 n. 5</w:t>
      </w:r>
      <w:r>
        <w:rPr>
          <w:rFonts w:ascii="Arial" w:eastAsia="Arial" w:hAnsi="Arial" w:cs="Arial"/>
          <w:i/>
          <w:color w:val="0077CC"/>
          <w:sz w:val="20"/>
          <w:u w:val="single"/>
          <w:shd w:val="clear" w:color="auto" w:fill="FFFFFF"/>
        </w:rPr>
        <w:fldChar w:fldCharType="end"/>
      </w:r>
      <w:r>
        <w:rPr>
          <w:rFonts w:ascii="Arial" w:eastAsia="Arial" w:hAnsi="Arial" w:cs="Arial"/>
          <w:color w:val="000000"/>
          <w:sz w:val="20"/>
        </w:rPr>
        <w:t>. Legislative "inaction" in amending a statute to comport with this Court's evaluation of "sound judicial administration" hardly warrants the disingenuous reading of a previous decision to achieve the result that Congress, despite judicial prodding, has refused to mandate.  However impatient we may be with a federal statute which sometimes may fail to provide a remedy for every situation, one would have thought it inappropriate for the Court</w:t>
      </w:r>
      <w:r>
        <w:rPr>
          <w:rFonts w:ascii="Arial" w:eastAsia="Arial" w:hAnsi="Arial" w:cs="Arial"/>
          <w:b/>
          <w:color w:val="000000"/>
          <w:sz w:val="20"/>
        </w:rPr>
        <w:t> [****46] </w:t>
      </w:r>
      <w:r>
        <w:rPr>
          <w:rFonts w:ascii="Arial" w:eastAsia="Arial" w:hAnsi="Arial" w:cs="Arial"/>
          <w:color w:val="000000"/>
          <w:sz w:val="20"/>
        </w:rPr>
        <w:t xml:space="preserve"> to amend the statute by judicial action.</w:t>
      </w:r>
    </w:p>
    <w:p w14:paraId="55C3CF18" w14:textId="77777777" w:rsidR="00DC6D3C" w:rsidRDefault="00DC6D3C" w:rsidP="00DC6D3C">
      <w:pPr>
        <w:widowControl w:val="0"/>
        <w:spacing w:before="200" w:line="260" w:lineRule="atLeast"/>
        <w:jc w:val="both"/>
      </w:pPr>
      <w:bookmarkStart w:id="384" w:name="Bookmark_para_52"/>
      <w:bookmarkStart w:id="385" w:name="Bookmark_I4FXHR420K1MNJ0G80000400"/>
      <w:bookmarkEnd w:id="384"/>
      <w:bookmarkEnd w:id="385"/>
      <w:r>
        <w:rPr>
          <w:rFonts w:ascii="Arial" w:eastAsia="Arial" w:hAnsi="Arial" w:cs="Arial"/>
          <w:color w:val="000000"/>
          <w:sz w:val="20"/>
        </w:rPr>
        <w:t xml:space="preserve">The Court lists several "developments" that have somehow undercut the validity, in the Court's opinion, of the statutory interpretation of the phrase "within their respective jurisdictions." As the amended </w:t>
      </w:r>
      <w:hyperlink r:id="rId332" w:history="1">
        <w:r>
          <w:rPr>
            <w:rFonts w:ascii="Arial" w:eastAsia="Arial" w:hAnsi="Arial" w:cs="Arial"/>
            <w:i/>
            <w:color w:val="0077CC"/>
            <w:sz w:val="20"/>
            <w:u w:val="single"/>
            <w:shd w:val="clear" w:color="auto" w:fill="FFFFFF"/>
          </w:rPr>
          <w:t>§ 2255</w:t>
        </w:r>
      </w:hyperlink>
      <w:r>
        <w:rPr>
          <w:rFonts w:ascii="Arial" w:eastAsia="Arial" w:hAnsi="Arial" w:cs="Arial"/>
          <w:color w:val="000000"/>
          <w:sz w:val="20"/>
        </w:rPr>
        <w:t xml:space="preserve"> is relevant only to </w:t>
      </w:r>
      <w:r>
        <w:rPr>
          <w:rFonts w:ascii="Arial" w:eastAsia="Arial" w:hAnsi="Arial" w:cs="Arial"/>
          <w:i/>
          <w:color w:val="000000"/>
          <w:sz w:val="20"/>
        </w:rPr>
        <w:t>federal</w:t>
      </w:r>
      <w:r>
        <w:rPr>
          <w:rFonts w:ascii="Arial" w:eastAsia="Arial" w:hAnsi="Arial" w:cs="Arial"/>
          <w:color w:val="000000"/>
          <w:sz w:val="20"/>
        </w:rPr>
        <w:t xml:space="preserve"> prisoners collaterally attacking a conviction, and as </w:t>
      </w:r>
      <w:hyperlink r:id="rId333" w:history="1">
        <w:r>
          <w:rPr>
            <w:rFonts w:ascii="Arial" w:eastAsia="Arial" w:hAnsi="Arial" w:cs="Arial"/>
            <w:i/>
            <w:color w:val="0077CC"/>
            <w:sz w:val="20"/>
            <w:u w:val="single"/>
            <w:shd w:val="clear" w:color="auto" w:fill="FFFFFF"/>
          </w:rPr>
          <w:t>§ 2241 (d)</w:t>
        </w:r>
      </w:hyperlink>
      <w:r>
        <w:rPr>
          <w:rFonts w:ascii="Arial" w:eastAsia="Arial" w:hAnsi="Arial" w:cs="Arial"/>
          <w:color w:val="000000"/>
          <w:sz w:val="20"/>
        </w:rPr>
        <w:t xml:space="preserve"> applies only to </w:t>
      </w:r>
      <w:r>
        <w:rPr>
          <w:rFonts w:ascii="Arial" w:eastAsia="Arial" w:hAnsi="Arial" w:cs="Arial"/>
          <w:i/>
          <w:color w:val="000000"/>
          <w:sz w:val="20"/>
        </w:rPr>
        <w:t>intrastate</w:t>
      </w:r>
      <w:r>
        <w:rPr>
          <w:rFonts w:ascii="Arial" w:eastAsia="Arial" w:hAnsi="Arial" w:cs="Arial"/>
          <w:color w:val="000000"/>
          <w:sz w:val="20"/>
        </w:rPr>
        <w:t xml:space="preserve"> jurisdiction, the relevance of the amendments with respect to the jurisdictional requirement of </w:t>
      </w:r>
      <w:hyperlink r:id="rId334" w:history="1">
        <w:r>
          <w:rPr>
            <w:rFonts w:ascii="Arial" w:eastAsia="Arial" w:hAnsi="Arial" w:cs="Arial"/>
            <w:i/>
            <w:color w:val="0077CC"/>
            <w:sz w:val="20"/>
            <w:u w:val="single"/>
            <w:shd w:val="clear" w:color="auto" w:fill="FFFFFF"/>
          </w:rPr>
          <w:t>§ 2241 (c)(3)</w:t>
        </w:r>
      </w:hyperlink>
      <w:r>
        <w:rPr>
          <w:rFonts w:ascii="Arial" w:eastAsia="Arial" w:hAnsi="Arial" w:cs="Arial"/>
          <w:color w:val="000000"/>
          <w:sz w:val="20"/>
        </w:rPr>
        <w:t xml:space="preserve"> is not a little obscure.  The interpretation of the phrase "within their respective jurisdictions" in </w:t>
      </w:r>
      <w:r>
        <w:rPr>
          <w:rFonts w:ascii="Arial" w:eastAsia="Arial" w:hAnsi="Arial" w:cs="Arial"/>
          <w:i/>
          <w:color w:val="000000"/>
          <w:sz w:val="20"/>
        </w:rPr>
        <w:t>Ahrens</w:t>
      </w:r>
      <w:r>
        <w:rPr>
          <w:rFonts w:ascii="Arial" w:eastAsia="Arial" w:hAnsi="Arial" w:cs="Arial"/>
          <w:color w:val="000000"/>
          <w:sz w:val="20"/>
        </w:rPr>
        <w:t xml:space="preserve"> is hardly incompatible with these recent amendments of statutes dealing with situations not involving the interstate transportation of state prisoners. The further argument that  </w:t>
      </w:r>
      <w:bookmarkStart w:id="386" w:name="Bookmark_I4FXHR420K1MNJ0G70000400"/>
      <w:bookmarkEnd w:id="386"/>
      <w:r>
        <w:fldChar w:fldCharType="begin"/>
      </w:r>
      <w:r>
        <w:instrText xml:space="preserve"> HYPERLINK "https://advance.lexis.com/api/document?collection=cases&amp;id=urn:contentItem:3S4X-JFJ0-003B-S02K-00000-00&amp;context=" </w:instrText>
      </w:r>
      <w:r>
        <w:fldChar w:fldCharType="separate"/>
      </w:r>
      <w:r>
        <w:rPr>
          <w:rFonts w:ascii="Arial" w:eastAsia="Arial" w:hAnsi="Arial" w:cs="Arial"/>
          <w:i/>
          <w:color w:val="0077CC"/>
          <w:sz w:val="20"/>
          <w:u w:val="single"/>
          <w:shd w:val="clear" w:color="auto" w:fill="FFFFFF"/>
        </w:rPr>
        <w:t>Burns</w:t>
      </w:r>
      <w:r>
        <w:rPr>
          <w:rFonts w:ascii="Arial" w:eastAsia="Arial" w:hAnsi="Arial" w:cs="Arial"/>
          <w:i/>
          <w:color w:val="0077CC"/>
          <w:sz w:val="20"/>
          <w:u w:val="single"/>
          <w:shd w:val="clear" w:color="auto" w:fill="FFFFFF"/>
        </w:rPr>
        <w:fldChar w:fldCharType="end"/>
      </w:r>
      <w:hyperlink r:id="rId335" w:history="1">
        <w:r>
          <w:rPr>
            <w:rFonts w:ascii="Arial" w:eastAsia="Arial" w:hAnsi="Arial" w:cs="Arial"/>
            <w:i/>
            <w:color w:val="0077CC"/>
            <w:sz w:val="20"/>
            <w:u w:val="single"/>
            <w:shd w:val="clear" w:color="auto" w:fill="FFFFFF"/>
          </w:rPr>
          <w:t xml:space="preserve"> v. </w:t>
        </w:r>
      </w:hyperlink>
      <w:hyperlink r:id="rId336" w:history="1">
        <w:r>
          <w:rPr>
            <w:rFonts w:ascii="Arial" w:eastAsia="Arial" w:hAnsi="Arial" w:cs="Arial"/>
            <w:i/>
            <w:color w:val="0077CC"/>
            <w:sz w:val="20"/>
            <w:u w:val="single"/>
            <w:shd w:val="clear" w:color="auto" w:fill="FFFFFF"/>
          </w:rPr>
          <w:t>Wilson</w:t>
        </w:r>
      </w:hyperlink>
      <w:hyperlink r:id="rId337" w:history="1">
        <w:r>
          <w:rPr>
            <w:rFonts w:ascii="Arial" w:eastAsia="Arial" w:hAnsi="Arial" w:cs="Arial"/>
            <w:i/>
            <w:color w:val="0077CC"/>
            <w:sz w:val="20"/>
            <w:u w:val="single"/>
            <w:shd w:val="clear" w:color="auto" w:fill="FFFFFF"/>
          </w:rPr>
          <w:t>, 346 U.S. 137 (1953)</w:t>
        </w:r>
      </w:hyperlink>
      <w:r>
        <w:rPr>
          <w:rFonts w:ascii="Arial" w:eastAsia="Arial" w:hAnsi="Arial" w:cs="Arial"/>
          <w:color w:val="000000"/>
          <w:sz w:val="20"/>
        </w:rPr>
        <w:t xml:space="preserve">, "undermines" </w:t>
      </w:r>
      <w:r>
        <w:rPr>
          <w:rFonts w:ascii="Arial" w:eastAsia="Arial" w:hAnsi="Arial" w:cs="Arial"/>
          <w:i/>
          <w:color w:val="000000"/>
          <w:sz w:val="20"/>
        </w:rPr>
        <w:t>Ahrens</w:t>
      </w:r>
      <w:r>
        <w:rPr>
          <w:rFonts w:ascii="Arial" w:eastAsia="Arial" w:hAnsi="Arial" w:cs="Arial"/>
          <w:color w:val="000000"/>
          <w:sz w:val="20"/>
        </w:rPr>
        <w:t xml:space="preserve"> overlooks the fact that the Court in </w:t>
      </w:r>
      <w:r>
        <w:rPr>
          <w:rFonts w:ascii="Arial" w:eastAsia="Arial" w:hAnsi="Arial" w:cs="Arial"/>
          <w:i/>
          <w:color w:val="000000"/>
          <w:sz w:val="20"/>
        </w:rPr>
        <w:t>Ahrens</w:t>
      </w:r>
      <w:r>
        <w:rPr>
          <w:rFonts w:ascii="Arial" w:eastAsia="Arial" w:hAnsi="Arial" w:cs="Arial"/>
          <w:color w:val="000000"/>
          <w:sz w:val="20"/>
        </w:rPr>
        <w:t xml:space="preserve"> specifically reserved that question,  </w:t>
      </w:r>
      <w:bookmarkStart w:id="387" w:name="Bookmark_I4FXHR420K1MNJ0G90000400"/>
      <w:bookmarkEnd w:id="387"/>
      <w:r>
        <w:fldChar w:fldCharType="begin"/>
      </w:r>
      <w:r>
        <w:instrText xml:space="preserve"> HYPERLINK "https://advance.lexis.com/api/document?collection=cases&amp;id=urn:contentItem:3S4X-JS10-003B-S3JC-00000-00&amp;context=" </w:instrText>
      </w:r>
      <w:r>
        <w:fldChar w:fldCharType="separate"/>
      </w:r>
      <w:r>
        <w:rPr>
          <w:rFonts w:ascii="Arial" w:eastAsia="Arial" w:hAnsi="Arial" w:cs="Arial"/>
          <w:i/>
          <w:color w:val="0077CC"/>
          <w:sz w:val="20"/>
          <w:u w:val="single"/>
          <w:shd w:val="clear" w:color="auto" w:fill="FFFFFF"/>
        </w:rPr>
        <w:t>335 U.S., at 192 n. 4</w:t>
      </w:r>
      <w:r>
        <w:rPr>
          <w:rFonts w:ascii="Arial" w:eastAsia="Arial" w:hAnsi="Arial" w:cs="Arial"/>
          <w:i/>
          <w:color w:val="0077CC"/>
          <w:sz w:val="20"/>
          <w:u w:val="single"/>
          <w:shd w:val="clear" w:color="auto" w:fill="FFFFFF"/>
        </w:rPr>
        <w:fldChar w:fldCharType="end"/>
      </w:r>
      <w:r>
        <w:rPr>
          <w:rFonts w:ascii="Arial" w:eastAsia="Arial" w:hAnsi="Arial" w:cs="Arial"/>
          <w:color w:val="000000"/>
          <w:sz w:val="20"/>
        </w:rPr>
        <w:t xml:space="preserve">, the resolution of which is by no means an explicit rejection </w:t>
      </w:r>
      <w:r>
        <w:rPr>
          <w:rFonts w:ascii="Arial" w:eastAsia="Arial" w:hAnsi="Arial" w:cs="Arial"/>
          <w:b/>
          <w:color w:val="000000"/>
          <w:sz w:val="20"/>
        </w:rPr>
        <w:t> [*511] </w:t>
      </w:r>
      <w:r>
        <w:rPr>
          <w:rFonts w:ascii="Arial" w:eastAsia="Arial" w:hAnsi="Arial" w:cs="Arial"/>
          <w:color w:val="000000"/>
          <w:sz w:val="20"/>
        </w:rPr>
        <w:t xml:space="preserve"> of </w:t>
      </w:r>
      <w:r>
        <w:rPr>
          <w:rFonts w:ascii="Arial" w:eastAsia="Arial" w:hAnsi="Arial" w:cs="Arial"/>
          <w:i/>
          <w:color w:val="000000"/>
          <w:sz w:val="20"/>
        </w:rPr>
        <w:t>Ahrens</w:t>
      </w:r>
      <w:r>
        <w:rPr>
          <w:rFonts w:ascii="Arial" w:eastAsia="Arial" w:hAnsi="Arial" w:cs="Arial"/>
          <w:color w:val="000000"/>
          <w:sz w:val="20"/>
        </w:rPr>
        <w:t xml:space="preserve">.  Finally, the fact that this Court has expanded the notion of "custody" for habeas </w:t>
      </w:r>
      <w:r>
        <w:rPr>
          <w:rFonts w:ascii="Arial" w:eastAsia="Arial" w:hAnsi="Arial" w:cs="Arial"/>
          <w:b/>
          <w:color w:val="000000"/>
          <w:sz w:val="20"/>
        </w:rPr>
        <w:t> [***462] </w:t>
      </w:r>
      <w:r>
        <w:rPr>
          <w:rFonts w:ascii="Arial" w:eastAsia="Arial" w:hAnsi="Arial" w:cs="Arial"/>
          <w:color w:val="000000"/>
          <w:sz w:val="20"/>
        </w:rPr>
        <w:t xml:space="preserve"> corpus purposes hardly </w:t>
      </w:r>
      <w:r>
        <w:rPr>
          <w:rFonts w:ascii="Arial" w:eastAsia="Arial" w:hAnsi="Arial" w:cs="Arial"/>
          <w:color w:val="000000"/>
          <w:sz w:val="20"/>
        </w:rPr>
        <w:t xml:space="preserve">supports, </w:t>
      </w:r>
      <w:r>
        <w:rPr>
          <w:rFonts w:ascii="Arial" w:eastAsia="Arial" w:hAnsi="Arial" w:cs="Arial"/>
          <w:b/>
          <w:color w:val="000000"/>
          <w:sz w:val="20"/>
        </w:rPr>
        <w:t> [****47] </w:t>
      </w:r>
      <w:r>
        <w:rPr>
          <w:rFonts w:ascii="Arial" w:eastAsia="Arial" w:hAnsi="Arial" w:cs="Arial"/>
          <w:color w:val="000000"/>
          <w:sz w:val="20"/>
        </w:rPr>
        <w:t xml:space="preserve"> much less compels, the rejection of a statutory construction of an unrelated phrase.  </w:t>
      </w:r>
    </w:p>
    <w:p w14:paraId="53ECB178" w14:textId="77777777" w:rsidR="00DC6D3C" w:rsidRDefault="00DC6D3C" w:rsidP="00DC6D3C">
      <w:pPr>
        <w:widowControl w:val="0"/>
        <w:spacing w:before="200" w:line="260" w:lineRule="atLeast"/>
        <w:jc w:val="both"/>
      </w:pPr>
      <w:bookmarkStart w:id="388" w:name="Bookmark_para_53"/>
      <w:bookmarkEnd w:id="388"/>
      <w:r>
        <w:rPr>
          <w:rFonts w:ascii="Arial" w:eastAsia="Arial" w:hAnsi="Arial" w:cs="Arial"/>
          <w:color w:val="000000"/>
          <w:sz w:val="20"/>
        </w:rPr>
        <w:t xml:space="preserve">In the final analysis, the Court apparently reasons that since Congress amended other statutory provisions dealing with habeas corpus, therefore the congressional intent with respect to the meaning of an unamended phrase must somehow have changed since the Court previously ascertained that intent.  This approach to statutory construction, however, justifies with as much, if not more, force, the result reached below: Congress, aware of this Court's interpretation of the phrase in </w:t>
      </w:r>
      <w:r>
        <w:rPr>
          <w:rFonts w:ascii="Arial" w:eastAsia="Arial" w:hAnsi="Arial" w:cs="Arial"/>
          <w:i/>
          <w:color w:val="000000"/>
          <w:sz w:val="20"/>
        </w:rPr>
        <w:t>Ahrens</w:t>
      </w:r>
      <w:r>
        <w:rPr>
          <w:rFonts w:ascii="Arial" w:eastAsia="Arial" w:hAnsi="Arial" w:cs="Arial"/>
          <w:color w:val="000000"/>
          <w:sz w:val="20"/>
        </w:rPr>
        <w:t xml:space="preserve">, deliberately chose not to amend </w:t>
      </w:r>
      <w:hyperlink r:id="rId338" w:history="1">
        <w:r>
          <w:rPr>
            <w:rFonts w:ascii="Arial" w:eastAsia="Arial" w:hAnsi="Arial" w:cs="Arial"/>
            <w:i/>
            <w:color w:val="0077CC"/>
            <w:sz w:val="20"/>
            <w:u w:val="single"/>
            <w:shd w:val="clear" w:color="auto" w:fill="FFFFFF"/>
          </w:rPr>
          <w:t>§ 2241 (c)(3)</w:t>
        </w:r>
      </w:hyperlink>
      <w:r>
        <w:rPr>
          <w:rFonts w:ascii="Arial" w:eastAsia="Arial" w:hAnsi="Arial" w:cs="Arial"/>
          <w:color w:val="000000"/>
          <w:sz w:val="20"/>
        </w:rPr>
        <w:t xml:space="preserve"> when it selectively amended other statutory provisions dealing with federal habeas corpus. Indeed, the most recent indications of legislative intent support this conclusion rather than that advanced </w:t>
      </w:r>
      <w:r>
        <w:rPr>
          <w:rFonts w:ascii="Arial" w:eastAsia="Arial" w:hAnsi="Arial" w:cs="Arial"/>
          <w:b/>
          <w:color w:val="000000"/>
          <w:sz w:val="20"/>
        </w:rPr>
        <w:t> [**1138] </w:t>
      </w:r>
      <w:r>
        <w:rPr>
          <w:rFonts w:ascii="Arial" w:eastAsia="Arial" w:hAnsi="Arial" w:cs="Arial"/>
          <w:color w:val="000000"/>
          <w:sz w:val="20"/>
        </w:rPr>
        <w:t xml:space="preserve"> by the Court.  See H. R. Rep. No. 1894, 89th Cong., </w:t>
      </w:r>
      <w:proofErr w:type="spellStart"/>
      <w:r>
        <w:rPr>
          <w:rFonts w:ascii="Arial" w:eastAsia="Arial" w:hAnsi="Arial" w:cs="Arial"/>
          <w:color w:val="000000"/>
          <w:sz w:val="20"/>
        </w:rPr>
        <w:t>2d</w:t>
      </w:r>
      <w:proofErr w:type="spellEnd"/>
      <w:r>
        <w:rPr>
          <w:rFonts w:ascii="Arial" w:eastAsia="Arial" w:hAnsi="Arial" w:cs="Arial"/>
          <w:color w:val="000000"/>
          <w:sz w:val="20"/>
        </w:rPr>
        <w:t xml:space="preserve"> Sess., 1-2 (1966); S. Rep. No. 1502, 89th Cong., </w:t>
      </w:r>
      <w:proofErr w:type="spellStart"/>
      <w:r>
        <w:rPr>
          <w:rFonts w:ascii="Arial" w:eastAsia="Arial" w:hAnsi="Arial" w:cs="Arial"/>
          <w:color w:val="000000"/>
          <w:sz w:val="20"/>
        </w:rPr>
        <w:t>2d</w:t>
      </w:r>
      <w:proofErr w:type="spellEnd"/>
      <w:r>
        <w:rPr>
          <w:rFonts w:ascii="Arial" w:eastAsia="Arial" w:hAnsi="Arial" w:cs="Arial"/>
          <w:color w:val="000000"/>
          <w:sz w:val="20"/>
        </w:rPr>
        <w:t xml:space="preserve"> Sess. (1966).  See also n. 13, </w:t>
      </w:r>
      <w:r>
        <w:rPr>
          <w:rFonts w:ascii="Arial" w:eastAsia="Arial" w:hAnsi="Arial" w:cs="Arial"/>
          <w:i/>
          <w:color w:val="000000"/>
          <w:sz w:val="20"/>
        </w:rPr>
        <w:t>ante</w:t>
      </w:r>
      <w:r>
        <w:rPr>
          <w:rFonts w:ascii="Arial" w:eastAsia="Arial" w:hAnsi="Arial" w:cs="Arial"/>
          <w:color w:val="000000"/>
          <w:sz w:val="20"/>
        </w:rPr>
        <w:t>, at 497.</w:t>
      </w:r>
    </w:p>
    <w:p w14:paraId="3A613C0F" w14:textId="77777777" w:rsidR="00DC6D3C" w:rsidRDefault="00DC6D3C" w:rsidP="00DC6D3C">
      <w:pPr>
        <w:widowControl w:val="0"/>
        <w:spacing w:before="200" w:line="260" w:lineRule="atLeast"/>
        <w:jc w:val="both"/>
      </w:pPr>
      <w:bookmarkStart w:id="389" w:name="Bookmark_para_54"/>
      <w:bookmarkStart w:id="390" w:name="Bookmark_I4FXHR420K1MNJ0GD0000400"/>
      <w:bookmarkEnd w:id="389"/>
      <w:bookmarkEnd w:id="390"/>
      <w:r>
        <w:rPr>
          <w:rFonts w:ascii="Arial" w:eastAsia="Arial" w:hAnsi="Arial" w:cs="Arial"/>
          <w:color w:val="000000"/>
          <w:sz w:val="20"/>
        </w:rPr>
        <w:t xml:space="preserve">I would adhere to this Court's interpretation of the legislative intent set forth in  </w:t>
      </w:r>
      <w:bookmarkStart w:id="391" w:name="Bookmark_I4FXHR420K1MNJ0GC0000400"/>
      <w:bookmarkEnd w:id="391"/>
      <w:r>
        <w:fldChar w:fldCharType="begin"/>
      </w:r>
      <w:r>
        <w:instrText xml:space="preserve"> HYPERLINK "https://advance.lexis.com/api/document?collection=cases&amp;id=urn:contentItem:3S4X-JS10-003B-S3JC-00000-00&amp;context=" </w:instrText>
      </w:r>
      <w:r>
        <w:fldChar w:fldCharType="separate"/>
      </w:r>
      <w:r>
        <w:rPr>
          <w:rFonts w:ascii="Arial" w:eastAsia="Arial" w:hAnsi="Arial" w:cs="Arial"/>
          <w:i/>
          <w:color w:val="0077CC"/>
          <w:sz w:val="20"/>
          <w:u w:val="single"/>
          <w:shd w:val="clear" w:color="auto" w:fill="FFFFFF"/>
        </w:rPr>
        <w:t>Ahrens</w:t>
      </w:r>
      <w:r>
        <w:rPr>
          <w:rFonts w:ascii="Arial" w:eastAsia="Arial" w:hAnsi="Arial" w:cs="Arial"/>
          <w:i/>
          <w:color w:val="0077CC"/>
          <w:sz w:val="20"/>
          <w:u w:val="single"/>
          <w:shd w:val="clear" w:color="auto" w:fill="FFFFFF"/>
        </w:rPr>
        <w:fldChar w:fldCharType="end"/>
      </w:r>
      <w:hyperlink r:id="rId339" w:history="1">
        <w:r>
          <w:rPr>
            <w:rFonts w:ascii="Arial" w:eastAsia="Arial" w:hAnsi="Arial" w:cs="Arial"/>
            <w:i/>
            <w:color w:val="0077CC"/>
            <w:sz w:val="20"/>
            <w:u w:val="single"/>
            <w:shd w:val="clear" w:color="auto" w:fill="FFFFFF"/>
          </w:rPr>
          <w:t xml:space="preserve"> v. </w:t>
        </w:r>
      </w:hyperlink>
      <w:hyperlink r:id="rId340" w:history="1">
        <w:r>
          <w:rPr>
            <w:rFonts w:ascii="Arial" w:eastAsia="Arial" w:hAnsi="Arial" w:cs="Arial"/>
            <w:i/>
            <w:color w:val="0077CC"/>
            <w:sz w:val="20"/>
            <w:u w:val="single"/>
            <w:shd w:val="clear" w:color="auto" w:fill="FFFFFF"/>
          </w:rPr>
          <w:t>Clark, supra</w:t>
        </w:r>
      </w:hyperlink>
      <w:r>
        <w:rPr>
          <w:rFonts w:ascii="Arial" w:eastAsia="Arial" w:hAnsi="Arial" w:cs="Arial"/>
          <w:color w:val="000000"/>
          <w:sz w:val="20"/>
        </w:rPr>
        <w:t>, and leave it to Congress, during the process of considering legislation</w:t>
      </w:r>
      <w:r>
        <w:rPr>
          <w:rFonts w:ascii="Arial" w:eastAsia="Arial" w:hAnsi="Arial" w:cs="Arial"/>
          <w:b/>
          <w:color w:val="000000"/>
          <w:sz w:val="20"/>
        </w:rPr>
        <w:t> [****48] </w:t>
      </w:r>
      <w:r>
        <w:rPr>
          <w:rFonts w:ascii="Arial" w:eastAsia="Arial" w:hAnsi="Arial" w:cs="Arial"/>
          <w:color w:val="000000"/>
          <w:sz w:val="20"/>
        </w:rPr>
        <w:t xml:space="preserve"> to amend this section, to consider and to weigh the various policy factors that the Court today weighs for itself.   </w:t>
      </w:r>
    </w:p>
    <w:p w14:paraId="3F49E1C4" w14:textId="77777777" w:rsidR="00DC6D3C" w:rsidRDefault="00DC6D3C" w:rsidP="00DC6D3C">
      <w:pPr>
        <w:keepNext/>
        <w:widowControl w:val="0"/>
        <w:spacing w:before="240" w:line="340" w:lineRule="atLeast"/>
      </w:pPr>
      <w:bookmarkStart w:id="392" w:name="References"/>
      <w:bookmarkEnd w:id="392"/>
      <w:r>
        <w:rPr>
          <w:rFonts w:ascii="Arial" w:eastAsia="Arial" w:hAnsi="Arial" w:cs="Arial"/>
          <w:b/>
          <w:color w:val="000000"/>
          <w:sz w:val="28"/>
        </w:rPr>
        <w:t>References</w:t>
      </w:r>
    </w:p>
    <w:p w14:paraId="1066FFA3" w14:textId="77777777" w:rsidR="00DC6D3C" w:rsidRDefault="00DC6D3C" w:rsidP="00DC6D3C">
      <w:pPr>
        <w:spacing w:line="60" w:lineRule="exact"/>
      </w:pPr>
      <w:r>
        <w:rPr>
          <w:noProof/>
        </w:rPr>
        <mc:AlternateContent>
          <mc:Choice Requires="wps">
            <w:drawing>
              <wp:anchor distT="0" distB="0" distL="114300" distR="114300" simplePos="0" relativeHeight="251668480" behindDoc="0" locked="0" layoutInCell="1" allowOverlap="1" wp14:anchorId="3EFA439B" wp14:editId="220066BB">
                <wp:simplePos x="0" y="0"/>
                <wp:positionH relativeFrom="column">
                  <wp:posOffset>0</wp:posOffset>
                </wp:positionH>
                <wp:positionV relativeFrom="paragraph">
                  <wp:posOffset>25400</wp:posOffset>
                </wp:positionV>
                <wp:extent cx="3187700" cy="0"/>
                <wp:effectExtent l="0" t="12700" r="0" b="0"/>
                <wp:wrapTopAndBottom/>
                <wp:docPr id="51" name="Lin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187700" cy="0"/>
                        </a:xfrm>
                        <a:prstGeom prst="line">
                          <a:avLst/>
                        </a:prstGeom>
                        <a:noFill/>
                        <a:ln w="25400" cmpd="sng">
                          <a:solidFill>
                            <a:srgbClr val="009DD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B6B73B" id="Line 60"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pt" to="251pt,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" strokecolor="#009ddb" strokeweight="2pt">
                <o:lock v:ext="edit" shapetype="f"/>
                <w10:wrap type="topAndBottom"/>
              </v:line>
            </w:pict>
          </mc:Fallback>
        </mc:AlternateContent>
      </w:r>
    </w:p>
    <w:p w14:paraId="5A69C51D" w14:textId="77777777" w:rsidR="00DC6D3C" w:rsidRDefault="00DC6D3C" w:rsidP="00DC6D3C">
      <w:pPr>
        <w:spacing w:line="120" w:lineRule="exact"/>
      </w:pPr>
    </w:p>
    <w:p w14:paraId="26BBCC84" w14:textId="77777777" w:rsidR="00DC6D3C" w:rsidRDefault="00CB7EF8" w:rsidP="00DC6D3C">
      <w:pPr>
        <w:widowControl w:val="0"/>
        <w:spacing w:before="240" w:line="260" w:lineRule="atLeast"/>
      </w:pPr>
      <w:hyperlink r:id="rId341" w:history="1">
        <w:r w:rsidR="00DC6D3C">
          <w:rPr>
            <w:rFonts w:ascii="Arial" w:eastAsia="Arial" w:hAnsi="Arial" w:cs="Arial"/>
            <w:i/>
            <w:color w:val="0077CC"/>
            <w:sz w:val="20"/>
            <w:u w:val="single"/>
            <w:shd w:val="clear" w:color="auto" w:fill="FFFFFF"/>
          </w:rPr>
          <w:t xml:space="preserve">39 Am </w:t>
        </w:r>
        <w:proofErr w:type="spellStart"/>
        <w:r w:rsidR="00DC6D3C">
          <w:rPr>
            <w:rFonts w:ascii="Arial" w:eastAsia="Arial" w:hAnsi="Arial" w:cs="Arial"/>
            <w:i/>
            <w:color w:val="0077CC"/>
            <w:sz w:val="20"/>
            <w:u w:val="single"/>
            <w:shd w:val="clear" w:color="auto" w:fill="FFFFFF"/>
          </w:rPr>
          <w:t>Jur</w:t>
        </w:r>
        <w:proofErr w:type="spellEnd"/>
        <w:r w:rsidR="00DC6D3C">
          <w:rPr>
            <w:rFonts w:ascii="Arial" w:eastAsia="Arial" w:hAnsi="Arial" w:cs="Arial"/>
            <w:i/>
            <w:color w:val="0077CC"/>
            <w:sz w:val="20"/>
            <w:u w:val="single"/>
            <w:shd w:val="clear" w:color="auto" w:fill="FFFFFF"/>
          </w:rPr>
          <w:t xml:space="preserve"> </w:t>
        </w:r>
        <w:proofErr w:type="spellStart"/>
        <w:r w:rsidR="00DC6D3C">
          <w:rPr>
            <w:rFonts w:ascii="Arial" w:eastAsia="Arial" w:hAnsi="Arial" w:cs="Arial"/>
            <w:i/>
            <w:color w:val="0077CC"/>
            <w:sz w:val="20"/>
            <w:u w:val="single"/>
            <w:shd w:val="clear" w:color="auto" w:fill="FFFFFF"/>
          </w:rPr>
          <w:t>2d</w:t>
        </w:r>
        <w:proofErr w:type="spellEnd"/>
        <w:r w:rsidR="00DC6D3C">
          <w:rPr>
            <w:rFonts w:ascii="Arial" w:eastAsia="Arial" w:hAnsi="Arial" w:cs="Arial"/>
            <w:i/>
            <w:color w:val="0077CC"/>
            <w:sz w:val="20"/>
            <w:u w:val="single"/>
            <w:shd w:val="clear" w:color="auto" w:fill="FFFFFF"/>
          </w:rPr>
          <w:t>, Habeas Corpus 20</w:t>
        </w:r>
      </w:hyperlink>
      <w:r w:rsidR="00DC6D3C">
        <w:rPr>
          <w:rFonts w:ascii="Arial" w:eastAsia="Arial" w:hAnsi="Arial" w:cs="Arial"/>
          <w:color w:val="000000"/>
          <w:sz w:val="20"/>
        </w:rPr>
        <w:t xml:space="preserve">, </w:t>
      </w:r>
      <w:hyperlink r:id="rId342" w:history="1">
        <w:r w:rsidR="00DC6D3C">
          <w:rPr>
            <w:rFonts w:ascii="Arial" w:eastAsia="Arial" w:hAnsi="Arial" w:cs="Arial"/>
            <w:i/>
            <w:color w:val="0077CC"/>
            <w:sz w:val="20"/>
            <w:u w:val="single"/>
            <w:shd w:val="clear" w:color="auto" w:fill="FFFFFF"/>
          </w:rPr>
          <w:t>51</w:t>
        </w:r>
      </w:hyperlink>
      <w:r w:rsidR="00DC6D3C">
        <w:rPr>
          <w:rFonts w:ascii="Arial" w:eastAsia="Arial" w:hAnsi="Arial" w:cs="Arial"/>
          <w:color w:val="000000"/>
          <w:sz w:val="20"/>
        </w:rPr>
        <w:t xml:space="preserve">, </w:t>
      </w:r>
      <w:hyperlink r:id="rId343" w:history="1">
        <w:r w:rsidR="00DC6D3C">
          <w:rPr>
            <w:rFonts w:ascii="Arial" w:eastAsia="Arial" w:hAnsi="Arial" w:cs="Arial"/>
            <w:i/>
            <w:color w:val="0077CC"/>
            <w:sz w:val="20"/>
            <w:u w:val="single"/>
            <w:shd w:val="clear" w:color="auto" w:fill="FFFFFF"/>
          </w:rPr>
          <w:t>114</w:t>
        </w:r>
      </w:hyperlink>
      <w:r w:rsidR="00DC6D3C">
        <w:br/>
      </w:r>
    </w:p>
    <w:p w14:paraId="0DA1BBC6" w14:textId="77777777" w:rsidR="00DC6D3C" w:rsidRDefault="00DC6D3C" w:rsidP="00DC6D3C">
      <w:pPr>
        <w:widowControl w:val="0"/>
        <w:spacing w:before="120" w:line="260" w:lineRule="atLeast"/>
      </w:pPr>
      <w:r>
        <w:rPr>
          <w:rFonts w:ascii="Arial" w:eastAsia="Arial" w:hAnsi="Arial" w:cs="Arial"/>
          <w:color w:val="000000"/>
          <w:sz w:val="20"/>
        </w:rPr>
        <w:t>US L Ed Digest, Courts 459; Habeas Corpus 14.5, 21, 41</w:t>
      </w:r>
      <w:r>
        <w:br/>
      </w:r>
    </w:p>
    <w:p w14:paraId="10AD49EA" w14:textId="77777777" w:rsidR="00DC6D3C" w:rsidRDefault="00DC6D3C" w:rsidP="00DC6D3C">
      <w:pPr>
        <w:widowControl w:val="0"/>
        <w:spacing w:before="120" w:line="260" w:lineRule="atLeast"/>
      </w:pPr>
      <w:proofErr w:type="spellStart"/>
      <w:r>
        <w:rPr>
          <w:rFonts w:ascii="Arial" w:eastAsia="Arial" w:hAnsi="Arial" w:cs="Arial"/>
          <w:color w:val="000000"/>
          <w:sz w:val="20"/>
        </w:rPr>
        <w:t>ALR</w:t>
      </w:r>
      <w:proofErr w:type="spellEnd"/>
      <w:r>
        <w:rPr>
          <w:rFonts w:ascii="Arial" w:eastAsia="Arial" w:hAnsi="Arial" w:cs="Arial"/>
          <w:color w:val="000000"/>
          <w:sz w:val="20"/>
        </w:rPr>
        <w:t xml:space="preserve"> Digests, Habeas Corpus 10-12, 21</w:t>
      </w:r>
      <w:r>
        <w:br/>
      </w:r>
    </w:p>
    <w:p w14:paraId="62F94536" w14:textId="77777777" w:rsidR="00DC6D3C" w:rsidRDefault="00DC6D3C" w:rsidP="00DC6D3C">
      <w:pPr>
        <w:widowControl w:val="0"/>
        <w:spacing w:before="120" w:line="260" w:lineRule="atLeast"/>
      </w:pPr>
      <w:r>
        <w:rPr>
          <w:rFonts w:ascii="Arial" w:eastAsia="Arial" w:hAnsi="Arial" w:cs="Arial"/>
          <w:color w:val="000000"/>
          <w:sz w:val="20"/>
        </w:rPr>
        <w:t>L Ed Index to Anno, Habeas Corpus</w:t>
      </w:r>
      <w:r>
        <w:br/>
      </w:r>
    </w:p>
    <w:p w14:paraId="0FE11318" w14:textId="77777777" w:rsidR="00DC6D3C" w:rsidRDefault="00DC6D3C" w:rsidP="00DC6D3C">
      <w:pPr>
        <w:widowControl w:val="0"/>
        <w:spacing w:before="120" w:line="260" w:lineRule="atLeast"/>
      </w:pPr>
      <w:proofErr w:type="spellStart"/>
      <w:r>
        <w:rPr>
          <w:rFonts w:ascii="Arial" w:eastAsia="Arial" w:hAnsi="Arial" w:cs="Arial"/>
          <w:color w:val="000000"/>
          <w:sz w:val="20"/>
        </w:rPr>
        <w:t>ALR</w:t>
      </w:r>
      <w:proofErr w:type="spellEnd"/>
      <w:r>
        <w:rPr>
          <w:rFonts w:ascii="Arial" w:eastAsia="Arial" w:hAnsi="Arial" w:cs="Arial"/>
          <w:color w:val="000000"/>
          <w:sz w:val="20"/>
        </w:rPr>
        <w:t xml:space="preserve"> Quick Index, Habeas Corpus</w:t>
      </w:r>
      <w:r>
        <w:br/>
      </w:r>
    </w:p>
    <w:p w14:paraId="48A63777" w14:textId="77777777" w:rsidR="00DC6D3C" w:rsidRDefault="00DC6D3C" w:rsidP="00DC6D3C">
      <w:pPr>
        <w:widowControl w:val="0"/>
        <w:spacing w:before="120" w:line="260" w:lineRule="atLeast"/>
      </w:pPr>
      <w:r>
        <w:rPr>
          <w:rFonts w:ascii="Arial" w:eastAsia="Arial" w:hAnsi="Arial" w:cs="Arial"/>
          <w:color w:val="000000"/>
          <w:sz w:val="20"/>
        </w:rPr>
        <w:t>Federal Quick Index, Habeas Corpus</w:t>
      </w:r>
      <w:r>
        <w:br/>
      </w:r>
    </w:p>
    <w:p w14:paraId="2BAAAF77" w14:textId="77777777" w:rsidR="00DC6D3C" w:rsidRDefault="00DC6D3C" w:rsidP="00DC6D3C">
      <w:pPr>
        <w:widowControl w:val="0"/>
        <w:spacing w:before="120" w:line="260" w:lineRule="atLeast"/>
      </w:pPr>
      <w:r>
        <w:rPr>
          <w:rFonts w:ascii="Arial" w:eastAsia="Arial" w:hAnsi="Arial" w:cs="Arial"/>
          <w:color w:val="000000"/>
          <w:sz w:val="20"/>
        </w:rPr>
        <w:t>              Annotation References:</w:t>
      </w:r>
      <w:r>
        <w:br/>
      </w:r>
    </w:p>
    <w:p w14:paraId="4E1A3CE6" w14:textId="77777777" w:rsidR="00DC6D3C" w:rsidRDefault="00DC6D3C" w:rsidP="00DC6D3C">
      <w:pPr>
        <w:widowControl w:val="0"/>
        <w:spacing w:before="240" w:line="260" w:lineRule="atLeast"/>
      </w:pPr>
      <w:r>
        <w:rPr>
          <w:rFonts w:ascii="Arial" w:eastAsia="Arial" w:hAnsi="Arial" w:cs="Arial"/>
          <w:color w:val="000000"/>
          <w:sz w:val="20"/>
        </w:rPr>
        <w:t xml:space="preserve">Accused's right to speedy trial under </w:t>
      </w:r>
      <w:hyperlink r:id="rId344" w:history="1">
        <w:r>
          <w:rPr>
            <w:rFonts w:ascii="Arial" w:eastAsia="Arial" w:hAnsi="Arial" w:cs="Arial"/>
            <w:i/>
            <w:color w:val="0077CC"/>
            <w:sz w:val="20"/>
            <w:u w:val="single"/>
            <w:shd w:val="clear" w:color="auto" w:fill="FFFFFF"/>
          </w:rPr>
          <w:t xml:space="preserve">Federal Constitution. 21 L Ed </w:t>
        </w:r>
        <w:proofErr w:type="spellStart"/>
        <w:r>
          <w:rPr>
            <w:rFonts w:ascii="Arial" w:eastAsia="Arial" w:hAnsi="Arial" w:cs="Arial"/>
            <w:i/>
            <w:color w:val="0077CC"/>
            <w:sz w:val="20"/>
            <w:u w:val="single"/>
            <w:shd w:val="clear" w:color="auto" w:fill="FFFFFF"/>
          </w:rPr>
          <w:t>2d</w:t>
        </w:r>
        <w:proofErr w:type="spellEnd"/>
        <w:r>
          <w:rPr>
            <w:rFonts w:ascii="Arial" w:eastAsia="Arial" w:hAnsi="Arial" w:cs="Arial"/>
            <w:i/>
            <w:color w:val="0077CC"/>
            <w:sz w:val="20"/>
            <w:u w:val="single"/>
            <w:shd w:val="clear" w:color="auto" w:fill="FFFFFF"/>
          </w:rPr>
          <w:t xml:space="preserve"> 905</w:t>
        </w:r>
      </w:hyperlink>
      <w:r>
        <w:rPr>
          <w:rFonts w:ascii="Arial" w:eastAsia="Arial" w:hAnsi="Arial" w:cs="Arial"/>
          <w:color w:val="000000"/>
          <w:sz w:val="20"/>
        </w:rPr>
        <w:t>.</w:t>
      </w:r>
      <w:r>
        <w:br/>
      </w:r>
    </w:p>
    <w:p w14:paraId="5F9F2722" w14:textId="77777777" w:rsidR="00DC6D3C" w:rsidRDefault="00DC6D3C" w:rsidP="00DC6D3C">
      <w:pPr>
        <w:widowControl w:val="0"/>
        <w:spacing w:before="240" w:line="260" w:lineRule="atLeast"/>
      </w:pPr>
      <w:r>
        <w:rPr>
          <w:rFonts w:ascii="Arial" w:eastAsia="Arial" w:hAnsi="Arial" w:cs="Arial"/>
          <w:color w:val="000000"/>
          <w:sz w:val="20"/>
        </w:rPr>
        <w:lastRenderedPageBreak/>
        <w:t xml:space="preserve">Exhaustion of state remedies as condition of issuance by federal court of writ of habeas corpus for release of state prisoner.  </w:t>
      </w:r>
      <w:hyperlink r:id="rId345" w:history="1">
        <w:r>
          <w:rPr>
            <w:rFonts w:ascii="Arial" w:eastAsia="Arial" w:hAnsi="Arial" w:cs="Arial"/>
            <w:i/>
            <w:color w:val="0077CC"/>
            <w:sz w:val="20"/>
            <w:u w:val="single"/>
            <w:shd w:val="clear" w:color="auto" w:fill="FFFFFF"/>
          </w:rPr>
          <w:t>88 L Ed 576, 94 L Ed 785, 96 L Ed 129, 97 L Ed 543</w:t>
        </w:r>
      </w:hyperlink>
      <w:r>
        <w:rPr>
          <w:rFonts w:ascii="Arial" w:eastAsia="Arial" w:hAnsi="Arial" w:cs="Arial"/>
          <w:color w:val="000000"/>
          <w:sz w:val="20"/>
        </w:rPr>
        <w:t>.</w:t>
      </w:r>
      <w:r>
        <w:br/>
      </w:r>
    </w:p>
    <w:p w14:paraId="77AD2C8C" w14:textId="77777777" w:rsidR="00DC6D3C" w:rsidRDefault="00DC6D3C" w:rsidP="00DC6D3C">
      <w:pPr>
        <w:widowControl w:val="0"/>
        <w:spacing w:before="240" w:line="260" w:lineRule="atLeast"/>
      </w:pPr>
      <w:r>
        <w:rPr>
          <w:rFonts w:ascii="Arial" w:eastAsia="Arial" w:hAnsi="Arial" w:cs="Arial"/>
          <w:color w:val="000000"/>
          <w:sz w:val="20"/>
        </w:rPr>
        <w:t>Construction and application of change of venue or transfer provision of Judicial Code (</w:t>
      </w:r>
      <w:hyperlink r:id="rId346" w:history="1">
        <w:r>
          <w:rPr>
            <w:rFonts w:ascii="Arial" w:eastAsia="Arial" w:hAnsi="Arial" w:cs="Arial"/>
            <w:i/>
            <w:color w:val="0077CC"/>
            <w:sz w:val="20"/>
            <w:u w:val="single"/>
            <w:shd w:val="clear" w:color="auto" w:fill="FFFFFF"/>
          </w:rPr>
          <w:t>28 USC 1404(a)</w:t>
        </w:r>
      </w:hyperlink>
      <w:r>
        <w:rPr>
          <w:rFonts w:ascii="Arial" w:eastAsia="Arial" w:hAnsi="Arial" w:cs="Arial"/>
          <w:color w:val="000000"/>
          <w:sz w:val="20"/>
        </w:rPr>
        <w:t xml:space="preserve">), apart from questions of convenience and justice of transfer.  </w:t>
      </w:r>
      <w:r>
        <w:rPr>
          <w:rFonts w:ascii="Arial" w:eastAsia="Arial" w:hAnsi="Arial" w:cs="Arial"/>
          <w:i/>
          <w:color w:val="000000"/>
          <w:sz w:val="20"/>
        </w:rPr>
        <w:t xml:space="preserve">7 </w:t>
      </w:r>
      <w:proofErr w:type="spellStart"/>
      <w:r>
        <w:rPr>
          <w:rFonts w:ascii="Arial" w:eastAsia="Arial" w:hAnsi="Arial" w:cs="Arial"/>
          <w:i/>
          <w:color w:val="000000"/>
          <w:sz w:val="20"/>
        </w:rPr>
        <w:t>ALR</w:t>
      </w:r>
      <w:proofErr w:type="spellEnd"/>
      <w:r>
        <w:rPr>
          <w:rFonts w:ascii="Arial" w:eastAsia="Arial" w:hAnsi="Arial" w:cs="Arial"/>
          <w:i/>
          <w:color w:val="000000"/>
          <w:sz w:val="20"/>
        </w:rPr>
        <w:t xml:space="preserve"> Fed 9</w:t>
      </w:r>
      <w:r>
        <w:rPr>
          <w:rFonts w:ascii="Arial" w:eastAsia="Arial" w:hAnsi="Arial" w:cs="Arial"/>
          <w:color w:val="000000"/>
          <w:sz w:val="20"/>
        </w:rPr>
        <w:t>.</w:t>
      </w:r>
      <w:r>
        <w:br/>
      </w:r>
    </w:p>
    <w:p w14:paraId="4992F7F6" w14:textId="77777777" w:rsidR="00DC6D3C" w:rsidRDefault="00DC6D3C" w:rsidP="00DC6D3C">
      <w:pPr>
        <w:widowControl w:val="0"/>
        <w:spacing w:before="120" w:line="260" w:lineRule="atLeast"/>
      </w:pPr>
      <w:r>
        <w:rPr>
          <w:rFonts w:ascii="Arial" w:eastAsia="Arial" w:hAnsi="Arial" w:cs="Arial"/>
          <w:color w:val="000000"/>
          <w:sz w:val="20"/>
        </w:rPr>
        <w:t xml:space="preserve">Remedy for delay in bringing accused to trial or to retrial after reversal .  58 </w:t>
      </w:r>
      <w:proofErr w:type="spellStart"/>
      <w:r>
        <w:rPr>
          <w:rFonts w:ascii="Arial" w:eastAsia="Arial" w:hAnsi="Arial" w:cs="Arial"/>
          <w:color w:val="000000"/>
          <w:sz w:val="20"/>
        </w:rPr>
        <w:t>ALR</w:t>
      </w:r>
      <w:proofErr w:type="spellEnd"/>
      <w:r>
        <w:rPr>
          <w:rFonts w:ascii="Arial" w:eastAsia="Arial" w:hAnsi="Arial" w:cs="Arial"/>
          <w:color w:val="000000"/>
          <w:sz w:val="20"/>
        </w:rPr>
        <w:t xml:space="preserve"> 1510 (especially Part III, dealing with habeas corpus). </w:t>
      </w:r>
      <w:r>
        <w:rPr>
          <w:rFonts w:ascii="Arial" w:eastAsia="Arial" w:hAnsi="Arial" w:cs="Arial"/>
          <w:b/>
          <w:color w:val="000000"/>
          <w:sz w:val="20"/>
        </w:rPr>
        <w:t> [****49] </w:t>
      </w:r>
      <w:r>
        <w:rPr>
          <w:rFonts w:ascii="Arial" w:eastAsia="Arial" w:hAnsi="Arial" w:cs="Arial"/>
          <w:color w:val="000000"/>
          <w:sz w:val="20"/>
        </w:rPr>
        <w:t xml:space="preserve"> </w:t>
      </w:r>
    </w:p>
    <w:p w14:paraId="263F7102" w14:textId="77777777" w:rsidR="00DC6D3C" w:rsidRDefault="00DC6D3C" w:rsidP="00DC6D3C"/>
    <w:p w14:paraId="6ADF2EFE" w14:textId="77777777" w:rsidR="00DC6D3C" w:rsidRDefault="00DC6D3C" w:rsidP="00DC6D3C">
      <w:pPr>
        <w:ind w:left="200"/>
      </w:pPr>
      <w:r>
        <w:br/>
      </w:r>
      <w:r>
        <w:rPr>
          <w:noProof/>
        </w:rPr>
        <mc:AlternateContent>
          <mc:Choice Requires="wps">
            <w:drawing>
              <wp:anchor distT="0" distB="0" distL="114300" distR="114300" simplePos="0" relativeHeight="251669504" behindDoc="0" locked="0" layoutInCell="1" allowOverlap="1" wp14:anchorId="0471CA1C" wp14:editId="1C63542A">
                <wp:simplePos x="0" y="0"/>
                <wp:positionH relativeFrom="column">
                  <wp:posOffset>0</wp:posOffset>
                </wp:positionH>
                <wp:positionV relativeFrom="paragraph">
                  <wp:posOffset>127000</wp:posOffset>
                </wp:positionV>
                <wp:extent cx="6502400" cy="0"/>
                <wp:effectExtent l="0" t="0" r="0" b="0"/>
                <wp:wrapNone/>
                <wp:docPr id="2"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502400" cy="0"/>
                        </a:xfrm>
                        <a:prstGeom prst="line">
                          <a:avLst/>
                        </a:prstGeom>
                        <a:noFill/>
                        <a:ln w="12700"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9B784D" id="Line 6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0pt" to="512pt,10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" strokeweight="1pt">
                <o:lock v:ext="edit" shapetype="f"/>
              </v:line>
            </w:pict>
          </mc:Fallback>
        </mc:AlternateContent>
      </w:r>
      <w:r>
        <w:rPr>
          <w:b/>
          <w:color w:val="767676"/>
          <w:sz w:val="16"/>
        </w:rPr>
        <w:t>End of Document</w:t>
      </w:r>
    </w:p>
    <w:p w14:paraId="6C9A2E12" w14:textId="77777777" w:rsidR="00C369E1" w:rsidRDefault="00C369E1"/>
    <w:sectPr w:rsidR="00C369E1">
      <w:type w:val="continuous"/>
      <w:pgSz w:w="12240" w:h="15840"/>
      <w:pgMar w:top="840" w:right="1000" w:bottom="840" w:left="1000" w:header="400" w:footer="400" w:gutter="0"/>
      <w:cols w:num="2" w:space="2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DB3227" w14:textId="77777777" w:rsidR="00CB7EF8" w:rsidRDefault="00CB7EF8" w:rsidP="00DC6D3C">
      <w:r>
        <w:separator/>
      </w:r>
    </w:p>
  </w:endnote>
  <w:endnote w:type="continuationSeparator" w:id="0">
    <w:p w14:paraId="5930B469" w14:textId="77777777" w:rsidR="00CB7EF8" w:rsidRDefault="00CB7EF8" w:rsidP="00DC6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C1A31" w14:textId="77777777" w:rsidR="00DC6D3C" w:rsidRDefault="00DC6D3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40" w:type="dxa"/>
      <w:jc w:val="center"/>
      <w:tblLayout w:type="fixed"/>
      <w:tblLook w:val="04A0" w:firstRow="1" w:lastRow="0" w:firstColumn="1" w:lastColumn="0" w:noHBand="0" w:noVBand="1"/>
    </w:tblPr>
    <w:tblGrid>
      <w:gridCol w:w="10240"/>
    </w:tblGrid>
    <w:tr w:rsidR="00DC6D3C" w14:paraId="0EB824D7" w14:textId="77777777">
      <w:trPr>
        <w:trHeight w:val="15"/>
        <w:jc w:val="center"/>
      </w:trPr>
      <w:tc>
        <w:tcPr>
          <w:tcW w:w="10240" w:type="dxa"/>
          <w:shd w:val="solid" w:color="000000" w:fill="000000"/>
        </w:tcPr>
        <w:p w14:paraId="14BC1682" w14:textId="77777777" w:rsidR="00DC6D3C" w:rsidRDefault="00DC6D3C">
          <w:pPr>
            <w:spacing w:line="40" w:lineRule="exact"/>
            <w:jc w:val="both"/>
          </w:pPr>
        </w:p>
      </w:tc>
    </w:tr>
  </w:tbl>
  <w:p w14:paraId="4969F4A4" w14:textId="77777777" w:rsidR="00DC6D3C" w:rsidRDefault="00DC6D3C">
    <w:pPr>
      <w:spacing w:line="40" w:lineRule="exact"/>
      <w:jc w:val="both"/>
    </w:pPr>
  </w:p>
  <w:tbl>
    <w:tblPr>
      <w:tblW w:w="10240" w:type="dxa"/>
      <w:jc w:val="center"/>
      <w:tblLayout w:type="fixed"/>
      <w:tblLook w:val="04A0" w:firstRow="1" w:lastRow="0" w:firstColumn="1" w:lastColumn="0" w:noHBand="0" w:noVBand="1"/>
    </w:tblPr>
    <w:tblGrid>
      <w:gridCol w:w="10240"/>
    </w:tblGrid>
    <w:tr w:rsidR="00DC6D3C" w14:paraId="70C1D5D3" w14:textId="77777777">
      <w:trPr>
        <w:trHeight w:val="480"/>
        <w:jc w:val="center"/>
      </w:trPr>
      <w:tc>
        <w:tcPr>
          <w:tcW w:w="10240" w:type="dxa"/>
          <w:vAlign w:val="center"/>
        </w:tcPr>
        <w:p w14:paraId="00DB1BB0" w14:textId="77777777" w:rsidR="00DC6D3C" w:rsidRDefault="00CB7EF8">
          <w:pPr>
            <w:spacing w:line="260" w:lineRule="atLeast"/>
            <w:jc w:val="center"/>
          </w:pPr>
          <w:r>
            <w:rPr>
              <w:noProof/>
            </w:rPr>
            <w:pict w14:anchorId="4702BF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alt="" style="width:68.65pt;height:15.9pt;visibility:visible;mso-wrap-style:square;mso-width-percent:0;mso-height-percent:0;mso-width-percent:0;mso-height-percent:0">
                <v:imagedata r:id="rId1" o:title=""/>
                <o:lock v:ext="edit" rotation="t" cropping="t" verticies="t"/>
              </v:shape>
            </w:pict>
          </w:r>
          <w:r w:rsidR="00DC6D3C">
            <w:rPr>
              <w:rFonts w:ascii="Arial" w:eastAsia="Arial" w:hAnsi="Arial" w:cs="Arial"/>
              <w:color w:val="000000"/>
              <w:position w:val="10"/>
              <w:sz w:val="18"/>
            </w:rPr>
            <w:t xml:space="preserve">| </w:t>
          </w:r>
          <w:hyperlink r:id="rId2" w:history="1">
            <w:r w:rsidR="00DC6D3C">
              <w:rPr>
                <w:rFonts w:ascii="Arial" w:eastAsia="Arial" w:hAnsi="Arial" w:cs="Arial"/>
                <w:color w:val="0077CC"/>
                <w:position w:val="10"/>
                <w:sz w:val="18"/>
                <w:u w:val="single"/>
              </w:rPr>
              <w:t>About LexisNexis</w:t>
            </w:r>
          </w:hyperlink>
          <w:r w:rsidR="00DC6D3C">
            <w:rPr>
              <w:rFonts w:ascii="Arial" w:eastAsia="Arial" w:hAnsi="Arial" w:cs="Arial"/>
              <w:color w:val="000000"/>
              <w:position w:val="10"/>
              <w:sz w:val="18"/>
            </w:rPr>
            <w:t xml:space="preserve"> | </w:t>
          </w:r>
          <w:hyperlink r:id="rId3" w:history="1">
            <w:r w:rsidR="00DC6D3C">
              <w:rPr>
                <w:rFonts w:ascii="Arial" w:eastAsia="Arial" w:hAnsi="Arial" w:cs="Arial"/>
                <w:color w:val="0077CC"/>
                <w:position w:val="10"/>
                <w:sz w:val="18"/>
                <w:u w:val="single"/>
              </w:rPr>
              <w:t>Privacy Policy</w:t>
            </w:r>
          </w:hyperlink>
          <w:r w:rsidR="00DC6D3C">
            <w:rPr>
              <w:rFonts w:ascii="Arial" w:eastAsia="Arial" w:hAnsi="Arial" w:cs="Arial"/>
              <w:color w:val="000000"/>
              <w:position w:val="10"/>
              <w:sz w:val="18"/>
            </w:rPr>
            <w:t xml:space="preserve"> | </w:t>
          </w:r>
          <w:hyperlink r:id="rId4" w:history="1">
            <w:r w:rsidR="00DC6D3C">
              <w:rPr>
                <w:rFonts w:ascii="Arial" w:eastAsia="Arial" w:hAnsi="Arial" w:cs="Arial"/>
                <w:color w:val="0077CC"/>
                <w:position w:val="10"/>
                <w:sz w:val="18"/>
                <w:u w:val="single"/>
              </w:rPr>
              <w:t>Terms &amp; Conditions</w:t>
            </w:r>
          </w:hyperlink>
          <w:r w:rsidR="00DC6D3C">
            <w:rPr>
              <w:rFonts w:ascii="Arial" w:eastAsia="Arial" w:hAnsi="Arial" w:cs="Arial"/>
              <w:color w:val="000000"/>
              <w:position w:val="10"/>
              <w:sz w:val="18"/>
            </w:rPr>
            <w:t xml:space="preserve"> | </w:t>
          </w:r>
          <w:hyperlink r:id="rId5" w:history="1">
            <w:r w:rsidR="00DC6D3C">
              <w:rPr>
                <w:rFonts w:ascii="Arial" w:eastAsia="Arial" w:hAnsi="Arial" w:cs="Arial"/>
                <w:color w:val="0077CC"/>
                <w:position w:val="10"/>
                <w:sz w:val="18"/>
                <w:u w:val="single"/>
              </w:rPr>
              <w:t>Copyright © 2019 LexisNexis</w:t>
            </w:r>
          </w:hyperlink>
        </w:p>
      </w:tc>
    </w:tr>
    <w:tr w:rsidR="00DC6D3C" w14:paraId="23182203" w14:textId="77777777">
      <w:trPr>
        <w:trHeight w:val="620"/>
        <w:jc w:val="center"/>
      </w:trPr>
      <w:tc>
        <w:tcPr>
          <w:tcW w:w="10240" w:type="dxa"/>
        </w:tcPr>
        <w:p w14:paraId="5734E3E8" w14:textId="77777777" w:rsidR="00DC6D3C" w:rsidRDefault="00DC6D3C">
          <w:pPr>
            <w:spacing w:line="260" w:lineRule="atLeast"/>
            <w:jc w:val="center"/>
          </w:pPr>
          <w:r>
            <w:rPr>
              <w:rFonts w:ascii="Arial" w:eastAsia="Arial" w:hAnsi="Arial" w:cs="Arial"/>
              <w:color w:val="000000"/>
              <w:position w:val="10"/>
              <w:sz w:val="18"/>
            </w:rPr>
            <w:t>William Frick</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09959" w14:textId="77777777" w:rsidR="00DC6D3C" w:rsidRDefault="00DC6D3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2651D" w14:textId="77777777" w:rsidR="00DC6D3C" w:rsidRDefault="00DC6D3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080" w:type="dxa"/>
      <w:jc w:val="center"/>
      <w:tblBorders>
        <w:top w:val="nil"/>
        <w:left w:val="nil"/>
        <w:bottom w:val="nil"/>
        <w:right w:val="nil"/>
        <w:insideH w:val="nil"/>
        <w:insideV w:val="nil"/>
      </w:tblBorders>
      <w:tblLayout w:type="fixed"/>
      <w:tblLook w:val="04A0" w:firstRow="1" w:lastRow="0" w:firstColumn="1" w:lastColumn="0" w:noHBand="0" w:noVBand="1"/>
    </w:tblPr>
    <w:tblGrid>
      <w:gridCol w:w="2600"/>
      <w:gridCol w:w="4880"/>
      <w:gridCol w:w="2600"/>
    </w:tblGrid>
    <w:tr w:rsidR="00DC6D3C" w14:paraId="70F5AA21" w14:textId="77777777">
      <w:trPr>
        <w:jc w:val="center"/>
      </w:trPr>
      <w:tc>
        <w:tcPr>
          <w:tcW w:w="2600" w:type="dxa"/>
          <w:tcMar>
            <w:top w:w="200" w:type="dxa"/>
          </w:tcMar>
          <w:vAlign w:val="center"/>
        </w:tcPr>
        <w:p w14:paraId="58A4BE69" w14:textId="77777777" w:rsidR="00DC6D3C" w:rsidRDefault="00DC6D3C"/>
      </w:tc>
      <w:tc>
        <w:tcPr>
          <w:tcW w:w="4880" w:type="dxa"/>
          <w:tcMar>
            <w:top w:w="200" w:type="dxa"/>
          </w:tcMar>
          <w:vAlign w:val="center"/>
        </w:tcPr>
        <w:p w14:paraId="4329A80C" w14:textId="77777777" w:rsidR="00DC6D3C" w:rsidRDefault="00DC6D3C">
          <w:pPr>
            <w:jc w:val="center"/>
          </w:pPr>
          <w:r>
            <w:rPr>
              <w:rFonts w:ascii="Arial" w:eastAsia="Arial" w:hAnsi="Arial" w:cs="Arial"/>
              <w:sz w:val="20"/>
            </w:rPr>
            <w:t>William Frick</w:t>
          </w:r>
        </w:p>
      </w:tc>
      <w:tc>
        <w:tcPr>
          <w:tcW w:w="2600" w:type="dxa"/>
          <w:tcMar>
            <w:top w:w="200" w:type="dxa"/>
          </w:tcMar>
          <w:vAlign w:val="center"/>
        </w:tcPr>
        <w:p w14:paraId="3020AF66" w14:textId="77777777" w:rsidR="00DC6D3C" w:rsidRDefault="00DC6D3C"/>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F469D" w14:textId="77777777" w:rsidR="00DC6D3C" w:rsidRDefault="00DC6D3C">
    <w:pPr>
      <w:spacing w:before="200"/>
      <w:jc w:val="center"/>
    </w:pPr>
    <w:r>
      <w:rPr>
        <w:rFonts w:ascii="Arial" w:eastAsia="Arial" w:hAnsi="Arial" w:cs="Arial"/>
        <w:sz w:val="20"/>
      </w:rPr>
      <w:t>William Frick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09624" w14:textId="77777777" w:rsidR="00CB7EF8" w:rsidRDefault="00CB7EF8" w:rsidP="00DC6D3C">
      <w:r>
        <w:separator/>
      </w:r>
    </w:p>
  </w:footnote>
  <w:footnote w:type="continuationSeparator" w:id="0">
    <w:p w14:paraId="191A29AA" w14:textId="77777777" w:rsidR="00CB7EF8" w:rsidRDefault="00CB7EF8" w:rsidP="00DC6D3C">
      <w:r>
        <w:continuationSeparator/>
      </w:r>
    </w:p>
  </w:footnote>
  <w:footnote w:id="1">
    <w:p w14:paraId="29A08761" w14:textId="77777777" w:rsidR="00DC6D3C" w:rsidRDefault="00DC6D3C" w:rsidP="00DC6D3C">
      <w:pPr>
        <w:widowControl w:val="0"/>
        <w:spacing w:before="120" w:line="240" w:lineRule="atLeast"/>
        <w:jc w:val="both"/>
      </w:pPr>
      <w:r>
        <w:rPr>
          <w:rFonts w:ascii="Arial" w:eastAsia="Arial" w:hAnsi="Arial" w:cs="Arial"/>
          <w:color w:val="000000"/>
          <w:sz w:val="18"/>
          <w:vertAlign w:val="superscript"/>
        </w:rPr>
        <w:t>* </w:t>
      </w:r>
      <w:bookmarkStart w:id="67" w:name="Bookmark_fnpara_1"/>
      <w:bookmarkEnd w:id="67"/>
      <w:r>
        <w:rPr>
          <w:rFonts w:ascii="Arial" w:eastAsia="Arial" w:hAnsi="Arial" w:cs="Arial"/>
          <w:color w:val="000000"/>
          <w:sz w:val="18"/>
        </w:rPr>
        <w:t>Melvin L. Wulf, Sanford Jay Rosen, and Joel M. Gora filed a brief for the American Civil Liberties Union as amicus curiae urging reversal.</w:t>
      </w:r>
    </w:p>
  </w:footnote>
  <w:footnote w:id="2">
    <w:p w14:paraId="0E766FF4" w14:textId="77777777" w:rsidR="00DC6D3C" w:rsidRDefault="00DC6D3C" w:rsidP="00DC6D3C">
      <w:pPr>
        <w:widowControl w:val="0"/>
        <w:spacing w:before="240" w:line="240" w:lineRule="atLeast"/>
        <w:jc w:val="both"/>
      </w:pPr>
      <w:r>
        <w:rPr>
          <w:rFonts w:ascii="Arial" w:eastAsia="Arial" w:hAnsi="Arial" w:cs="Arial"/>
          <w:color w:val="000000"/>
          <w:sz w:val="18"/>
          <w:vertAlign w:val="superscript"/>
        </w:rPr>
        <w:t>1 </w:t>
      </w:r>
      <w:bookmarkStart w:id="94" w:name="Bookmark_fnpara_2"/>
      <w:bookmarkEnd w:id="94"/>
      <w:r>
        <w:rPr>
          <w:rFonts w:ascii="Arial" w:eastAsia="Arial" w:hAnsi="Arial" w:cs="Arial"/>
          <w:color w:val="000000"/>
          <w:sz w:val="18"/>
        </w:rPr>
        <w:t xml:space="preserve"> </w:t>
      </w:r>
      <w:bookmarkStart w:id="95" w:name="Bookmark_I4FXHPNC0K1MNJ4JX0000400"/>
      <w:bookmarkEnd w:id="95"/>
      <w:r>
        <w:fldChar w:fldCharType="begin"/>
      </w:r>
      <w:r>
        <w:instrText xml:space="preserve"> HYPERLINK "https://advance.lexis.com/api/document?collection=cases&amp;id=urn:contentItem:3S4X-9DY0-0039-X4B2-00000-00&amp;context=" </w:instrText>
      </w:r>
      <w:r>
        <w:fldChar w:fldCharType="separate"/>
      </w:r>
      <w:r>
        <w:rPr>
          <w:rFonts w:ascii="Arial" w:eastAsia="Arial" w:hAnsi="Arial" w:cs="Arial"/>
          <w:i/>
          <w:color w:val="0077CC"/>
          <w:sz w:val="18"/>
          <w:u w:val="single"/>
          <w:shd w:val="clear" w:color="auto" w:fill="FFFFFF"/>
        </w:rPr>
        <w:t>White</w:t>
      </w:r>
      <w:r>
        <w:rPr>
          <w:rFonts w:ascii="Arial" w:eastAsia="Arial" w:hAnsi="Arial" w:cs="Arial"/>
          <w:i/>
          <w:color w:val="0077CC"/>
          <w:sz w:val="18"/>
          <w:u w:val="single"/>
          <w:shd w:val="clear" w:color="auto" w:fill="FFFFFF"/>
        </w:rPr>
        <w:fldChar w:fldCharType="end"/>
      </w:r>
      <w:hyperlink r:id="rId1" w:history="1">
        <w:r>
          <w:rPr>
            <w:rFonts w:ascii="Arial" w:eastAsia="Arial" w:hAnsi="Arial" w:cs="Arial"/>
            <w:i/>
            <w:color w:val="0077CC"/>
            <w:sz w:val="18"/>
            <w:u w:val="single"/>
            <w:shd w:val="clear" w:color="auto" w:fill="FFFFFF"/>
          </w:rPr>
          <w:t xml:space="preserve"> v. </w:t>
        </w:r>
      </w:hyperlink>
      <w:hyperlink r:id="rId2" w:history="1">
        <w:r>
          <w:rPr>
            <w:rFonts w:ascii="Arial" w:eastAsia="Arial" w:hAnsi="Arial" w:cs="Arial"/>
            <w:i/>
            <w:color w:val="0077CC"/>
            <w:sz w:val="18"/>
            <w:u w:val="single"/>
            <w:shd w:val="clear" w:color="auto" w:fill="FFFFFF"/>
          </w:rPr>
          <w:t>Tennessee</w:t>
        </w:r>
      </w:hyperlink>
      <w:hyperlink r:id="rId3" w:history="1">
        <w:r>
          <w:rPr>
            <w:rFonts w:ascii="Arial" w:eastAsia="Arial" w:hAnsi="Arial" w:cs="Arial"/>
            <w:i/>
            <w:color w:val="0077CC"/>
            <w:sz w:val="18"/>
            <w:u w:val="single"/>
            <w:shd w:val="clear" w:color="auto" w:fill="FFFFFF"/>
          </w:rPr>
          <w:t xml:space="preserve">, 447 </w:t>
        </w:r>
        <w:proofErr w:type="spellStart"/>
        <w:r>
          <w:rPr>
            <w:rFonts w:ascii="Arial" w:eastAsia="Arial" w:hAnsi="Arial" w:cs="Arial"/>
            <w:i/>
            <w:color w:val="0077CC"/>
            <w:sz w:val="18"/>
            <w:u w:val="single"/>
            <w:shd w:val="clear" w:color="auto" w:fill="FFFFFF"/>
          </w:rPr>
          <w:t>F.2d</w:t>
        </w:r>
        <w:proofErr w:type="spellEnd"/>
        <w:r>
          <w:rPr>
            <w:rFonts w:ascii="Arial" w:eastAsia="Arial" w:hAnsi="Arial" w:cs="Arial"/>
            <w:i/>
            <w:color w:val="0077CC"/>
            <w:sz w:val="18"/>
            <w:u w:val="single"/>
            <w:shd w:val="clear" w:color="auto" w:fill="FFFFFF"/>
          </w:rPr>
          <w:t xml:space="preserve"> 1354 (</w:t>
        </w:r>
        <w:proofErr w:type="spellStart"/>
        <w:r>
          <w:rPr>
            <w:rFonts w:ascii="Arial" w:eastAsia="Arial" w:hAnsi="Arial" w:cs="Arial"/>
            <w:i/>
            <w:color w:val="0077CC"/>
            <w:sz w:val="18"/>
            <w:u w:val="single"/>
            <w:shd w:val="clear" w:color="auto" w:fill="FFFFFF"/>
          </w:rPr>
          <w:t>CA6</w:t>
        </w:r>
        <w:proofErr w:type="spellEnd"/>
        <w:r>
          <w:rPr>
            <w:rFonts w:ascii="Arial" w:eastAsia="Arial" w:hAnsi="Arial" w:cs="Arial"/>
            <w:i/>
            <w:color w:val="0077CC"/>
            <w:sz w:val="18"/>
            <w:u w:val="single"/>
            <w:shd w:val="clear" w:color="auto" w:fill="FFFFFF"/>
          </w:rPr>
          <w:t xml:space="preserve"> 1971)</w:t>
        </w:r>
      </w:hyperlink>
      <w:r>
        <w:rPr>
          <w:rFonts w:ascii="Arial" w:eastAsia="Arial" w:hAnsi="Arial" w:cs="Arial"/>
          <w:color w:val="000000"/>
          <w:sz w:val="18"/>
        </w:rPr>
        <w:t>.</w:t>
      </w:r>
    </w:p>
  </w:footnote>
  <w:footnote w:id="3">
    <w:p w14:paraId="70B1A3B4" w14:textId="77777777" w:rsidR="00DC6D3C" w:rsidRDefault="00DC6D3C" w:rsidP="00DC6D3C">
      <w:pPr>
        <w:widowControl w:val="0"/>
        <w:spacing w:before="240" w:line="240" w:lineRule="atLeast"/>
        <w:jc w:val="both"/>
      </w:pPr>
      <w:r>
        <w:rPr>
          <w:rFonts w:ascii="Arial" w:eastAsia="Arial" w:hAnsi="Arial" w:cs="Arial"/>
          <w:color w:val="000000"/>
          <w:sz w:val="18"/>
          <w:vertAlign w:val="superscript"/>
        </w:rPr>
        <w:t>2 </w:t>
      </w:r>
      <w:bookmarkStart w:id="110" w:name="Bookmark_fnpara_3"/>
      <w:bookmarkEnd w:id="110"/>
      <w:r>
        <w:rPr>
          <w:rFonts w:ascii="Arial" w:eastAsia="Arial" w:hAnsi="Arial" w:cs="Arial"/>
          <w:color w:val="000000"/>
          <w:sz w:val="18"/>
        </w:rPr>
        <w:t xml:space="preserve">Compare  </w:t>
      </w:r>
      <w:bookmarkStart w:id="111" w:name="Bookmark_I4FXHPNC0K1MNJ4KG0000400"/>
      <w:bookmarkEnd w:id="111"/>
      <w:r>
        <w:fldChar w:fldCharType="begin"/>
      </w:r>
      <w:r>
        <w:instrText xml:space="preserve"> HYPERLINK "https://advance.lexis.com/api/document?collection=cases&amp;id=urn:contentItem:3S4X-M4D0-0039-X42B-00000-00&amp;context=" </w:instrText>
      </w:r>
      <w:r>
        <w:fldChar w:fldCharType="separate"/>
      </w:r>
      <w:r>
        <w:rPr>
          <w:rFonts w:ascii="Arial" w:eastAsia="Arial" w:hAnsi="Arial" w:cs="Arial"/>
          <w:i/>
          <w:color w:val="0077CC"/>
          <w:sz w:val="18"/>
          <w:u w:val="single"/>
          <w:shd w:val="clear" w:color="auto" w:fill="FFFFFF"/>
        </w:rPr>
        <w:t>United States ex rel. Meadows</w:t>
      </w:r>
      <w:r>
        <w:rPr>
          <w:rFonts w:ascii="Arial" w:eastAsia="Arial" w:hAnsi="Arial" w:cs="Arial"/>
          <w:i/>
          <w:color w:val="0077CC"/>
          <w:sz w:val="18"/>
          <w:u w:val="single"/>
          <w:shd w:val="clear" w:color="auto" w:fill="FFFFFF"/>
        </w:rPr>
        <w:fldChar w:fldCharType="end"/>
      </w:r>
      <w:hyperlink r:id="rId4" w:history="1">
        <w:r>
          <w:rPr>
            <w:rFonts w:ascii="Arial" w:eastAsia="Arial" w:hAnsi="Arial" w:cs="Arial"/>
            <w:i/>
            <w:color w:val="0077CC"/>
            <w:sz w:val="18"/>
            <w:u w:val="single"/>
            <w:shd w:val="clear" w:color="auto" w:fill="FFFFFF"/>
          </w:rPr>
          <w:t xml:space="preserve"> v. </w:t>
        </w:r>
      </w:hyperlink>
      <w:hyperlink r:id="rId5" w:history="1">
        <w:r>
          <w:rPr>
            <w:rFonts w:ascii="Arial" w:eastAsia="Arial" w:hAnsi="Arial" w:cs="Arial"/>
            <w:i/>
            <w:color w:val="0077CC"/>
            <w:sz w:val="18"/>
            <w:u w:val="single"/>
            <w:shd w:val="clear" w:color="auto" w:fill="FFFFFF"/>
          </w:rPr>
          <w:t>New York</w:t>
        </w:r>
      </w:hyperlink>
      <w:hyperlink r:id="rId6" w:history="1">
        <w:r>
          <w:rPr>
            <w:rFonts w:ascii="Arial" w:eastAsia="Arial" w:hAnsi="Arial" w:cs="Arial"/>
            <w:i/>
            <w:color w:val="0077CC"/>
            <w:sz w:val="18"/>
            <w:u w:val="single"/>
            <w:shd w:val="clear" w:color="auto" w:fill="FFFFFF"/>
          </w:rPr>
          <w:t xml:space="preserve">, 426 </w:t>
        </w:r>
        <w:proofErr w:type="spellStart"/>
        <w:r>
          <w:rPr>
            <w:rFonts w:ascii="Arial" w:eastAsia="Arial" w:hAnsi="Arial" w:cs="Arial"/>
            <w:i/>
            <w:color w:val="0077CC"/>
            <w:sz w:val="18"/>
            <w:u w:val="single"/>
            <w:shd w:val="clear" w:color="auto" w:fill="FFFFFF"/>
          </w:rPr>
          <w:t>F.2d</w:t>
        </w:r>
        <w:proofErr w:type="spellEnd"/>
        <w:r>
          <w:rPr>
            <w:rFonts w:ascii="Arial" w:eastAsia="Arial" w:hAnsi="Arial" w:cs="Arial"/>
            <w:i/>
            <w:color w:val="0077CC"/>
            <w:sz w:val="18"/>
            <w:u w:val="single"/>
            <w:shd w:val="clear" w:color="auto" w:fill="FFFFFF"/>
          </w:rPr>
          <w:t xml:space="preserve"> 1176 (</w:t>
        </w:r>
        <w:proofErr w:type="spellStart"/>
        <w:r>
          <w:rPr>
            <w:rFonts w:ascii="Arial" w:eastAsia="Arial" w:hAnsi="Arial" w:cs="Arial"/>
            <w:i/>
            <w:color w:val="0077CC"/>
            <w:sz w:val="18"/>
            <w:u w:val="single"/>
            <w:shd w:val="clear" w:color="auto" w:fill="FFFFFF"/>
          </w:rPr>
          <w:t>CA2</w:t>
        </w:r>
        <w:proofErr w:type="spellEnd"/>
        <w:r>
          <w:rPr>
            <w:rFonts w:ascii="Arial" w:eastAsia="Arial" w:hAnsi="Arial" w:cs="Arial"/>
            <w:i/>
            <w:color w:val="0077CC"/>
            <w:sz w:val="18"/>
            <w:u w:val="single"/>
            <w:shd w:val="clear" w:color="auto" w:fill="FFFFFF"/>
          </w:rPr>
          <w:t xml:space="preserve"> 1970)</w:t>
        </w:r>
      </w:hyperlink>
      <w:r>
        <w:rPr>
          <w:rFonts w:ascii="Arial" w:eastAsia="Arial" w:hAnsi="Arial" w:cs="Arial"/>
          <w:color w:val="000000"/>
          <w:sz w:val="18"/>
        </w:rPr>
        <w:t xml:space="preserve">, and  </w:t>
      </w:r>
      <w:bookmarkStart w:id="112" w:name="Bookmark_I4FXHPNC0K1MNJ4KJ0000400"/>
      <w:bookmarkEnd w:id="112"/>
      <w:r>
        <w:fldChar w:fldCharType="begin"/>
      </w:r>
      <w:r>
        <w:instrText xml:space="preserve"> HYPERLINK "https://advance.lexis.com/api/document?collection=cases&amp;id=urn:contentItem:3S4W-TSD0-0039-Y1H0-00000-00&amp;context=" </w:instrText>
      </w:r>
      <w:r>
        <w:fldChar w:fldCharType="separate"/>
      </w:r>
      <w:r>
        <w:rPr>
          <w:rFonts w:ascii="Arial" w:eastAsia="Arial" w:hAnsi="Arial" w:cs="Arial"/>
          <w:i/>
          <w:color w:val="0077CC"/>
          <w:sz w:val="18"/>
          <w:u w:val="single"/>
          <w:shd w:val="clear" w:color="auto" w:fill="FFFFFF"/>
        </w:rPr>
        <w:t>Word</w:t>
      </w:r>
      <w:r>
        <w:rPr>
          <w:rFonts w:ascii="Arial" w:eastAsia="Arial" w:hAnsi="Arial" w:cs="Arial"/>
          <w:i/>
          <w:color w:val="0077CC"/>
          <w:sz w:val="18"/>
          <w:u w:val="single"/>
          <w:shd w:val="clear" w:color="auto" w:fill="FFFFFF"/>
        </w:rPr>
        <w:fldChar w:fldCharType="end"/>
      </w:r>
      <w:hyperlink r:id="rId7" w:history="1">
        <w:r>
          <w:rPr>
            <w:rFonts w:ascii="Arial" w:eastAsia="Arial" w:hAnsi="Arial" w:cs="Arial"/>
            <w:i/>
            <w:color w:val="0077CC"/>
            <w:sz w:val="18"/>
            <w:u w:val="single"/>
            <w:shd w:val="clear" w:color="auto" w:fill="FFFFFF"/>
          </w:rPr>
          <w:t xml:space="preserve"> v. </w:t>
        </w:r>
      </w:hyperlink>
      <w:hyperlink r:id="rId8" w:history="1">
        <w:r>
          <w:rPr>
            <w:rFonts w:ascii="Arial" w:eastAsia="Arial" w:hAnsi="Arial" w:cs="Arial"/>
            <w:i/>
            <w:color w:val="0077CC"/>
            <w:sz w:val="18"/>
            <w:u w:val="single"/>
            <w:shd w:val="clear" w:color="auto" w:fill="FFFFFF"/>
          </w:rPr>
          <w:t>North Carolina</w:t>
        </w:r>
      </w:hyperlink>
      <w:hyperlink r:id="rId9" w:history="1">
        <w:r>
          <w:rPr>
            <w:rFonts w:ascii="Arial" w:eastAsia="Arial" w:hAnsi="Arial" w:cs="Arial"/>
            <w:i/>
            <w:color w:val="0077CC"/>
            <w:sz w:val="18"/>
            <w:u w:val="single"/>
            <w:shd w:val="clear" w:color="auto" w:fill="FFFFFF"/>
          </w:rPr>
          <w:t xml:space="preserve">, 406 </w:t>
        </w:r>
        <w:proofErr w:type="spellStart"/>
        <w:r>
          <w:rPr>
            <w:rFonts w:ascii="Arial" w:eastAsia="Arial" w:hAnsi="Arial" w:cs="Arial"/>
            <w:i/>
            <w:color w:val="0077CC"/>
            <w:sz w:val="18"/>
            <w:u w:val="single"/>
            <w:shd w:val="clear" w:color="auto" w:fill="FFFFFF"/>
          </w:rPr>
          <w:t>F.2d</w:t>
        </w:r>
        <w:proofErr w:type="spellEnd"/>
        <w:r>
          <w:rPr>
            <w:rFonts w:ascii="Arial" w:eastAsia="Arial" w:hAnsi="Arial" w:cs="Arial"/>
            <w:i/>
            <w:color w:val="0077CC"/>
            <w:sz w:val="18"/>
            <w:u w:val="single"/>
            <w:shd w:val="clear" w:color="auto" w:fill="FFFFFF"/>
          </w:rPr>
          <w:t xml:space="preserve"> 352 (</w:t>
        </w:r>
        <w:proofErr w:type="spellStart"/>
        <w:r>
          <w:rPr>
            <w:rFonts w:ascii="Arial" w:eastAsia="Arial" w:hAnsi="Arial" w:cs="Arial"/>
            <w:i/>
            <w:color w:val="0077CC"/>
            <w:sz w:val="18"/>
            <w:u w:val="single"/>
            <w:shd w:val="clear" w:color="auto" w:fill="FFFFFF"/>
          </w:rPr>
          <w:t>CA4</w:t>
        </w:r>
        <w:proofErr w:type="spellEnd"/>
        <w:r>
          <w:rPr>
            <w:rFonts w:ascii="Arial" w:eastAsia="Arial" w:hAnsi="Arial" w:cs="Arial"/>
            <w:i/>
            <w:color w:val="0077CC"/>
            <w:sz w:val="18"/>
            <w:u w:val="single"/>
            <w:shd w:val="clear" w:color="auto" w:fill="FFFFFF"/>
          </w:rPr>
          <w:t xml:space="preserve"> 1969)</w:t>
        </w:r>
      </w:hyperlink>
      <w:r>
        <w:rPr>
          <w:rFonts w:ascii="Arial" w:eastAsia="Arial" w:hAnsi="Arial" w:cs="Arial"/>
          <w:color w:val="000000"/>
          <w:sz w:val="18"/>
        </w:rPr>
        <w:t xml:space="preserve"> (proper forum is in the demanding State), with  </w:t>
      </w:r>
      <w:bookmarkStart w:id="113" w:name="Bookmark_I4FXHPNC0K1MNJ4M00000400"/>
      <w:bookmarkEnd w:id="113"/>
      <w:r>
        <w:fldChar w:fldCharType="begin"/>
      </w:r>
      <w:r>
        <w:instrText xml:space="preserve"> HYPERLINK "https://advance.lexis.com/api/document?collection=cases&amp;id=urn:contentItem:3S4W-TWK0-0039-Y1W7-00000-00&amp;context=" </w:instrText>
      </w:r>
      <w:r>
        <w:fldChar w:fldCharType="separate"/>
      </w:r>
      <w:r>
        <w:rPr>
          <w:rFonts w:ascii="Arial" w:eastAsia="Arial" w:hAnsi="Arial" w:cs="Arial"/>
          <w:i/>
          <w:color w:val="0077CC"/>
          <w:sz w:val="18"/>
          <w:u w:val="single"/>
          <w:shd w:val="clear" w:color="auto" w:fill="FFFFFF"/>
        </w:rPr>
        <w:t xml:space="preserve">United States ex rel. Van </w:t>
      </w:r>
      <w:proofErr w:type="spellStart"/>
      <w:r>
        <w:rPr>
          <w:rFonts w:ascii="Arial" w:eastAsia="Arial" w:hAnsi="Arial" w:cs="Arial"/>
          <w:i/>
          <w:color w:val="0077CC"/>
          <w:sz w:val="18"/>
          <w:u w:val="single"/>
          <w:shd w:val="clear" w:color="auto" w:fill="FFFFFF"/>
        </w:rPr>
        <w:t>Scoten</w:t>
      </w:r>
      <w:proofErr w:type="spellEnd"/>
      <w:r>
        <w:rPr>
          <w:rFonts w:ascii="Arial" w:eastAsia="Arial" w:hAnsi="Arial" w:cs="Arial"/>
          <w:i/>
          <w:color w:val="0077CC"/>
          <w:sz w:val="18"/>
          <w:u w:val="single"/>
          <w:shd w:val="clear" w:color="auto" w:fill="FFFFFF"/>
        </w:rPr>
        <w:fldChar w:fldCharType="end"/>
      </w:r>
      <w:hyperlink r:id="rId10" w:history="1">
        <w:r>
          <w:rPr>
            <w:rFonts w:ascii="Arial" w:eastAsia="Arial" w:hAnsi="Arial" w:cs="Arial"/>
            <w:i/>
            <w:color w:val="0077CC"/>
            <w:sz w:val="18"/>
            <w:u w:val="single"/>
            <w:shd w:val="clear" w:color="auto" w:fill="FFFFFF"/>
          </w:rPr>
          <w:t xml:space="preserve"> v. </w:t>
        </w:r>
      </w:hyperlink>
      <w:hyperlink r:id="rId11" w:history="1">
        <w:r>
          <w:rPr>
            <w:rFonts w:ascii="Arial" w:eastAsia="Arial" w:hAnsi="Arial" w:cs="Arial"/>
            <w:i/>
            <w:color w:val="0077CC"/>
            <w:sz w:val="18"/>
            <w:u w:val="single"/>
            <w:shd w:val="clear" w:color="auto" w:fill="FFFFFF"/>
          </w:rPr>
          <w:t>Pennsylvania</w:t>
        </w:r>
      </w:hyperlink>
      <w:hyperlink r:id="rId12" w:history="1">
        <w:r>
          <w:rPr>
            <w:rFonts w:ascii="Arial" w:eastAsia="Arial" w:hAnsi="Arial" w:cs="Arial"/>
            <w:i/>
            <w:color w:val="0077CC"/>
            <w:sz w:val="18"/>
            <w:u w:val="single"/>
            <w:shd w:val="clear" w:color="auto" w:fill="FFFFFF"/>
          </w:rPr>
          <w:t xml:space="preserve">, 404 </w:t>
        </w:r>
        <w:proofErr w:type="spellStart"/>
        <w:r>
          <w:rPr>
            <w:rFonts w:ascii="Arial" w:eastAsia="Arial" w:hAnsi="Arial" w:cs="Arial"/>
            <w:i/>
            <w:color w:val="0077CC"/>
            <w:sz w:val="18"/>
            <w:u w:val="single"/>
            <w:shd w:val="clear" w:color="auto" w:fill="FFFFFF"/>
          </w:rPr>
          <w:t>F.2d</w:t>
        </w:r>
        <w:proofErr w:type="spellEnd"/>
        <w:r>
          <w:rPr>
            <w:rFonts w:ascii="Arial" w:eastAsia="Arial" w:hAnsi="Arial" w:cs="Arial"/>
            <w:i/>
            <w:color w:val="0077CC"/>
            <w:sz w:val="18"/>
            <w:u w:val="single"/>
            <w:shd w:val="clear" w:color="auto" w:fill="FFFFFF"/>
          </w:rPr>
          <w:t xml:space="preserve"> 767 (</w:t>
        </w:r>
        <w:proofErr w:type="spellStart"/>
        <w:r>
          <w:rPr>
            <w:rFonts w:ascii="Arial" w:eastAsia="Arial" w:hAnsi="Arial" w:cs="Arial"/>
            <w:i/>
            <w:color w:val="0077CC"/>
            <w:sz w:val="18"/>
            <w:u w:val="single"/>
            <w:shd w:val="clear" w:color="auto" w:fill="FFFFFF"/>
          </w:rPr>
          <w:t>CA3</w:t>
        </w:r>
        <w:proofErr w:type="spellEnd"/>
        <w:r>
          <w:rPr>
            <w:rFonts w:ascii="Arial" w:eastAsia="Arial" w:hAnsi="Arial" w:cs="Arial"/>
            <w:i/>
            <w:color w:val="0077CC"/>
            <w:sz w:val="18"/>
            <w:u w:val="single"/>
            <w:shd w:val="clear" w:color="auto" w:fill="FFFFFF"/>
          </w:rPr>
          <w:t xml:space="preserve"> 1968)</w:t>
        </w:r>
      </w:hyperlink>
      <w:r>
        <w:rPr>
          <w:rFonts w:ascii="Arial" w:eastAsia="Arial" w:hAnsi="Arial" w:cs="Arial"/>
          <w:color w:val="000000"/>
          <w:sz w:val="18"/>
        </w:rPr>
        <w:t xml:space="preserve">,  </w:t>
      </w:r>
      <w:bookmarkStart w:id="114" w:name="Bookmark_I4FXHPNC0K1MNJ4M20000400"/>
      <w:bookmarkEnd w:id="114"/>
      <w:r>
        <w:fldChar w:fldCharType="begin"/>
      </w:r>
      <w:r>
        <w:instrText xml:space="preserve"> HYPERLINK "https://advance.lexis.com/api/document?collection=cases&amp;id=urn:contentItem:3S4W-VX60-0039-Y049-00000-00&amp;context=" </w:instrText>
      </w:r>
      <w:r>
        <w:fldChar w:fldCharType="separate"/>
      </w:r>
      <w:r>
        <w:rPr>
          <w:rFonts w:ascii="Arial" w:eastAsia="Arial" w:hAnsi="Arial" w:cs="Arial"/>
          <w:i/>
          <w:color w:val="0077CC"/>
          <w:sz w:val="18"/>
          <w:u w:val="single"/>
          <w:shd w:val="clear" w:color="auto" w:fill="FFFFFF"/>
        </w:rPr>
        <w:t>Ashley</w:t>
      </w:r>
      <w:r>
        <w:rPr>
          <w:rFonts w:ascii="Arial" w:eastAsia="Arial" w:hAnsi="Arial" w:cs="Arial"/>
          <w:i/>
          <w:color w:val="0077CC"/>
          <w:sz w:val="18"/>
          <w:u w:val="single"/>
          <w:shd w:val="clear" w:color="auto" w:fill="FFFFFF"/>
        </w:rPr>
        <w:fldChar w:fldCharType="end"/>
      </w:r>
      <w:hyperlink r:id="rId13" w:history="1">
        <w:r>
          <w:rPr>
            <w:rFonts w:ascii="Arial" w:eastAsia="Arial" w:hAnsi="Arial" w:cs="Arial"/>
            <w:i/>
            <w:color w:val="0077CC"/>
            <w:sz w:val="18"/>
            <w:u w:val="single"/>
            <w:shd w:val="clear" w:color="auto" w:fill="FFFFFF"/>
          </w:rPr>
          <w:t xml:space="preserve"> v. </w:t>
        </w:r>
      </w:hyperlink>
      <w:hyperlink r:id="rId14" w:history="1">
        <w:r>
          <w:rPr>
            <w:rFonts w:ascii="Arial" w:eastAsia="Arial" w:hAnsi="Arial" w:cs="Arial"/>
            <w:i/>
            <w:color w:val="0077CC"/>
            <w:sz w:val="18"/>
            <w:u w:val="single"/>
            <w:shd w:val="clear" w:color="auto" w:fill="FFFFFF"/>
          </w:rPr>
          <w:t>Washington</w:t>
        </w:r>
      </w:hyperlink>
      <w:hyperlink r:id="rId15" w:history="1">
        <w:r>
          <w:rPr>
            <w:rFonts w:ascii="Arial" w:eastAsia="Arial" w:hAnsi="Arial" w:cs="Arial"/>
            <w:i/>
            <w:color w:val="0077CC"/>
            <w:sz w:val="18"/>
            <w:u w:val="single"/>
            <w:shd w:val="clear" w:color="auto" w:fill="FFFFFF"/>
          </w:rPr>
          <w:t xml:space="preserve">, 394 </w:t>
        </w:r>
        <w:proofErr w:type="spellStart"/>
        <w:r>
          <w:rPr>
            <w:rFonts w:ascii="Arial" w:eastAsia="Arial" w:hAnsi="Arial" w:cs="Arial"/>
            <w:i/>
            <w:color w:val="0077CC"/>
            <w:sz w:val="18"/>
            <w:u w:val="single"/>
            <w:shd w:val="clear" w:color="auto" w:fill="FFFFFF"/>
          </w:rPr>
          <w:t>F.2d</w:t>
        </w:r>
        <w:proofErr w:type="spellEnd"/>
        <w:r>
          <w:rPr>
            <w:rFonts w:ascii="Arial" w:eastAsia="Arial" w:hAnsi="Arial" w:cs="Arial"/>
            <w:i/>
            <w:color w:val="0077CC"/>
            <w:sz w:val="18"/>
            <w:u w:val="single"/>
            <w:shd w:val="clear" w:color="auto" w:fill="FFFFFF"/>
          </w:rPr>
          <w:t xml:space="preserve"> 125 (</w:t>
        </w:r>
        <w:proofErr w:type="spellStart"/>
        <w:r>
          <w:rPr>
            <w:rFonts w:ascii="Arial" w:eastAsia="Arial" w:hAnsi="Arial" w:cs="Arial"/>
            <w:i/>
            <w:color w:val="0077CC"/>
            <w:sz w:val="18"/>
            <w:u w:val="single"/>
            <w:shd w:val="clear" w:color="auto" w:fill="FFFFFF"/>
          </w:rPr>
          <w:t>CA9</w:t>
        </w:r>
        <w:proofErr w:type="spellEnd"/>
        <w:r>
          <w:rPr>
            <w:rFonts w:ascii="Arial" w:eastAsia="Arial" w:hAnsi="Arial" w:cs="Arial"/>
            <w:i/>
            <w:color w:val="0077CC"/>
            <w:sz w:val="18"/>
            <w:u w:val="single"/>
            <w:shd w:val="clear" w:color="auto" w:fill="FFFFFF"/>
          </w:rPr>
          <w:t xml:space="preserve"> 1968)</w:t>
        </w:r>
      </w:hyperlink>
      <w:r>
        <w:rPr>
          <w:rFonts w:ascii="Arial" w:eastAsia="Arial" w:hAnsi="Arial" w:cs="Arial"/>
          <w:color w:val="000000"/>
          <w:sz w:val="18"/>
        </w:rPr>
        <w:t xml:space="preserve">, and  </w:t>
      </w:r>
      <w:bookmarkStart w:id="115" w:name="Bookmark_I4FXHPNC0K1MNJ4M40000400"/>
      <w:bookmarkEnd w:id="115"/>
      <w:r>
        <w:fldChar w:fldCharType="begin"/>
      </w:r>
      <w:r>
        <w:instrText xml:space="preserve"> HYPERLINK "https://advance.lexis.com/api/document?collection=cases&amp;id=urn:contentItem:3S4W-X3D0-0039-Y428-00000-00&amp;context=" </w:instrText>
      </w:r>
      <w:r>
        <w:fldChar w:fldCharType="separate"/>
      </w:r>
      <w:r>
        <w:rPr>
          <w:rFonts w:ascii="Arial" w:eastAsia="Arial" w:hAnsi="Arial" w:cs="Arial"/>
          <w:i/>
          <w:color w:val="0077CC"/>
          <w:sz w:val="18"/>
          <w:u w:val="single"/>
          <w:shd w:val="clear" w:color="auto" w:fill="FFFFFF"/>
        </w:rPr>
        <w:t>Booker</w:t>
      </w:r>
      <w:r>
        <w:rPr>
          <w:rFonts w:ascii="Arial" w:eastAsia="Arial" w:hAnsi="Arial" w:cs="Arial"/>
          <w:i/>
          <w:color w:val="0077CC"/>
          <w:sz w:val="18"/>
          <w:u w:val="single"/>
          <w:shd w:val="clear" w:color="auto" w:fill="FFFFFF"/>
        </w:rPr>
        <w:fldChar w:fldCharType="end"/>
      </w:r>
      <w:hyperlink r:id="rId16" w:history="1">
        <w:r>
          <w:rPr>
            <w:rFonts w:ascii="Arial" w:eastAsia="Arial" w:hAnsi="Arial" w:cs="Arial"/>
            <w:i/>
            <w:color w:val="0077CC"/>
            <w:sz w:val="18"/>
            <w:u w:val="single"/>
            <w:shd w:val="clear" w:color="auto" w:fill="FFFFFF"/>
          </w:rPr>
          <w:t xml:space="preserve"> v. </w:t>
        </w:r>
      </w:hyperlink>
      <w:hyperlink r:id="rId17" w:history="1">
        <w:r>
          <w:rPr>
            <w:rFonts w:ascii="Arial" w:eastAsia="Arial" w:hAnsi="Arial" w:cs="Arial"/>
            <w:i/>
            <w:color w:val="0077CC"/>
            <w:sz w:val="18"/>
            <w:u w:val="single"/>
            <w:shd w:val="clear" w:color="auto" w:fill="FFFFFF"/>
          </w:rPr>
          <w:t>Arkansas</w:t>
        </w:r>
      </w:hyperlink>
      <w:hyperlink r:id="rId18" w:history="1">
        <w:r>
          <w:rPr>
            <w:rFonts w:ascii="Arial" w:eastAsia="Arial" w:hAnsi="Arial" w:cs="Arial"/>
            <w:i/>
            <w:color w:val="0077CC"/>
            <w:sz w:val="18"/>
            <w:u w:val="single"/>
            <w:shd w:val="clear" w:color="auto" w:fill="FFFFFF"/>
          </w:rPr>
          <w:t xml:space="preserve">, 380 </w:t>
        </w:r>
        <w:proofErr w:type="spellStart"/>
        <w:r>
          <w:rPr>
            <w:rFonts w:ascii="Arial" w:eastAsia="Arial" w:hAnsi="Arial" w:cs="Arial"/>
            <w:i/>
            <w:color w:val="0077CC"/>
            <w:sz w:val="18"/>
            <w:u w:val="single"/>
            <w:shd w:val="clear" w:color="auto" w:fill="FFFFFF"/>
          </w:rPr>
          <w:t>F.2d</w:t>
        </w:r>
        <w:proofErr w:type="spellEnd"/>
        <w:r>
          <w:rPr>
            <w:rFonts w:ascii="Arial" w:eastAsia="Arial" w:hAnsi="Arial" w:cs="Arial"/>
            <w:i/>
            <w:color w:val="0077CC"/>
            <w:sz w:val="18"/>
            <w:u w:val="single"/>
            <w:shd w:val="clear" w:color="auto" w:fill="FFFFFF"/>
          </w:rPr>
          <w:t xml:space="preserve"> 240 (</w:t>
        </w:r>
        <w:proofErr w:type="spellStart"/>
        <w:r>
          <w:rPr>
            <w:rFonts w:ascii="Arial" w:eastAsia="Arial" w:hAnsi="Arial" w:cs="Arial"/>
            <w:i/>
            <w:color w:val="0077CC"/>
            <w:sz w:val="18"/>
            <w:u w:val="single"/>
            <w:shd w:val="clear" w:color="auto" w:fill="FFFFFF"/>
          </w:rPr>
          <w:t>CA8</w:t>
        </w:r>
        <w:proofErr w:type="spellEnd"/>
        <w:r>
          <w:rPr>
            <w:rFonts w:ascii="Arial" w:eastAsia="Arial" w:hAnsi="Arial" w:cs="Arial"/>
            <w:i/>
            <w:color w:val="0077CC"/>
            <w:sz w:val="18"/>
            <w:u w:val="single"/>
            <w:shd w:val="clear" w:color="auto" w:fill="FFFFFF"/>
          </w:rPr>
          <w:t xml:space="preserve"> 1967)</w:t>
        </w:r>
      </w:hyperlink>
      <w:r>
        <w:rPr>
          <w:rFonts w:ascii="Arial" w:eastAsia="Arial" w:hAnsi="Arial" w:cs="Arial"/>
          <w:color w:val="000000"/>
          <w:sz w:val="18"/>
        </w:rPr>
        <w:t xml:space="preserve"> (proper forum is in the State of confinement).</w:t>
      </w:r>
    </w:p>
  </w:footnote>
  <w:footnote w:id="4">
    <w:p w14:paraId="69E215D7" w14:textId="77777777" w:rsidR="00DC6D3C" w:rsidRDefault="00DC6D3C" w:rsidP="00DC6D3C">
      <w:pPr>
        <w:widowControl w:val="0"/>
        <w:spacing w:before="120" w:line="240" w:lineRule="atLeast"/>
        <w:jc w:val="both"/>
      </w:pPr>
      <w:r>
        <w:rPr>
          <w:rFonts w:ascii="Arial" w:eastAsia="Arial" w:hAnsi="Arial" w:cs="Arial"/>
          <w:color w:val="000000"/>
          <w:sz w:val="18"/>
          <w:vertAlign w:val="superscript"/>
        </w:rPr>
        <w:t>3 </w:t>
      </w:r>
      <w:bookmarkStart w:id="118" w:name="Bookmark_fnpara_4"/>
      <w:bookmarkEnd w:id="118"/>
      <w:r>
        <w:rPr>
          <w:rFonts w:ascii="Arial" w:eastAsia="Arial" w:hAnsi="Arial" w:cs="Arial"/>
          <w:color w:val="000000"/>
          <w:sz w:val="18"/>
        </w:rPr>
        <w:t xml:space="preserve">See generally Note, Developments in the Law -- Federal Habeas Corpus,  83 </w:t>
      </w:r>
      <w:proofErr w:type="spellStart"/>
      <w:r>
        <w:rPr>
          <w:rFonts w:ascii="Arial" w:eastAsia="Arial" w:hAnsi="Arial" w:cs="Arial"/>
          <w:color w:val="000000"/>
          <w:sz w:val="18"/>
        </w:rPr>
        <w:t>Harv</w:t>
      </w:r>
      <w:proofErr w:type="spellEnd"/>
      <w:r>
        <w:rPr>
          <w:rFonts w:ascii="Arial" w:eastAsia="Arial" w:hAnsi="Arial" w:cs="Arial"/>
          <w:color w:val="000000"/>
          <w:sz w:val="18"/>
        </w:rPr>
        <w:t>. L. Rev. 1038, 1087-1093 (1970).</w:t>
      </w:r>
    </w:p>
  </w:footnote>
  <w:footnote w:id="5">
    <w:p w14:paraId="216CD736" w14:textId="77777777" w:rsidR="00DC6D3C" w:rsidRDefault="00DC6D3C" w:rsidP="00DC6D3C">
      <w:pPr>
        <w:widowControl w:val="0"/>
        <w:spacing w:before="240" w:line="240" w:lineRule="atLeast"/>
        <w:jc w:val="both"/>
      </w:pPr>
      <w:r>
        <w:rPr>
          <w:rFonts w:ascii="Arial" w:eastAsia="Arial" w:hAnsi="Arial" w:cs="Arial"/>
          <w:color w:val="000000"/>
          <w:sz w:val="18"/>
          <w:vertAlign w:val="superscript"/>
        </w:rPr>
        <w:t>4 </w:t>
      </w:r>
      <w:bookmarkStart w:id="119" w:name="Bookmark_fnpara_5"/>
      <w:bookmarkEnd w:id="119"/>
      <w:r>
        <w:rPr>
          <w:rFonts w:ascii="Arial" w:eastAsia="Arial" w:hAnsi="Arial" w:cs="Arial"/>
          <w:color w:val="000000"/>
          <w:sz w:val="18"/>
        </w:rPr>
        <w:t xml:space="preserve">In  </w:t>
      </w:r>
      <w:bookmarkStart w:id="120" w:name="Bookmark_I4FXHPNC0K1MNJ4MM0000400"/>
      <w:bookmarkEnd w:id="120"/>
      <w:r>
        <w:fldChar w:fldCharType="begin"/>
      </w:r>
      <w:r>
        <w:instrText xml:space="preserve"> HYPERLINK "https://advance.lexis.com/api/document?collection=cases&amp;id=urn:contentItem:3S4X-FBX0-003B-S32P-00000-00&amp;context=" </w:instrText>
      </w:r>
      <w:r>
        <w:fldChar w:fldCharType="separate"/>
      </w:r>
      <w:r>
        <w:rPr>
          <w:rFonts w:ascii="Arial" w:eastAsia="Arial" w:hAnsi="Arial" w:cs="Arial"/>
          <w:i/>
          <w:color w:val="0077CC"/>
          <w:sz w:val="18"/>
          <w:u w:val="single"/>
          <w:shd w:val="clear" w:color="auto" w:fill="FFFFFF"/>
        </w:rPr>
        <w:t>Smith</w:t>
      </w:r>
      <w:r>
        <w:rPr>
          <w:rFonts w:ascii="Arial" w:eastAsia="Arial" w:hAnsi="Arial" w:cs="Arial"/>
          <w:i/>
          <w:color w:val="0077CC"/>
          <w:sz w:val="18"/>
          <w:u w:val="single"/>
          <w:shd w:val="clear" w:color="auto" w:fill="FFFFFF"/>
        </w:rPr>
        <w:fldChar w:fldCharType="end"/>
      </w:r>
      <w:hyperlink r:id="rId19" w:history="1">
        <w:r>
          <w:rPr>
            <w:rFonts w:ascii="Arial" w:eastAsia="Arial" w:hAnsi="Arial" w:cs="Arial"/>
            <w:i/>
            <w:color w:val="0077CC"/>
            <w:sz w:val="18"/>
            <w:u w:val="single"/>
            <w:shd w:val="clear" w:color="auto" w:fill="FFFFFF"/>
          </w:rPr>
          <w:t xml:space="preserve"> v. </w:t>
        </w:r>
      </w:hyperlink>
      <w:hyperlink r:id="rId20" w:history="1">
        <w:r>
          <w:rPr>
            <w:rFonts w:ascii="Arial" w:eastAsia="Arial" w:hAnsi="Arial" w:cs="Arial"/>
            <w:i/>
            <w:color w:val="0077CC"/>
            <w:sz w:val="18"/>
            <w:u w:val="single"/>
            <w:shd w:val="clear" w:color="auto" w:fill="FFFFFF"/>
          </w:rPr>
          <w:t>Hooey</w:t>
        </w:r>
      </w:hyperlink>
      <w:hyperlink r:id="rId21" w:history="1">
        <w:r>
          <w:rPr>
            <w:rFonts w:ascii="Arial" w:eastAsia="Arial" w:hAnsi="Arial" w:cs="Arial"/>
            <w:i/>
            <w:color w:val="0077CC"/>
            <w:sz w:val="18"/>
            <w:u w:val="single"/>
            <w:shd w:val="clear" w:color="auto" w:fill="FFFFFF"/>
          </w:rPr>
          <w:t>, 393 U.S. 374 (1969)</w:t>
        </w:r>
      </w:hyperlink>
      <w:r>
        <w:rPr>
          <w:rFonts w:ascii="Arial" w:eastAsia="Arial" w:hAnsi="Arial" w:cs="Arial"/>
          <w:color w:val="000000"/>
          <w:sz w:val="18"/>
        </w:rPr>
        <w:t xml:space="preserve">, we considered a speedy trial claim similar to the one presented in the case before us, and we held that a State which had lodged a detainer against a petitioner in another State must, on the prisoner's demand, "make a diligent, good-faith effort" to bring the prisoner to trial. </w:t>
      </w:r>
      <w:bookmarkStart w:id="121" w:name="Bookmark_I4FXHPNC0K1MNJ4MX0000400"/>
      <w:bookmarkStart w:id="122" w:name="Bookmark_I4FXHPNC0K1MNJ4N00000400"/>
      <w:bookmarkEnd w:id="121"/>
      <w:bookmarkEnd w:id="122"/>
      <w:r>
        <w:rPr>
          <w:rFonts w:ascii="Arial" w:eastAsia="Arial" w:hAnsi="Arial" w:cs="Arial"/>
          <w:color w:val="000000"/>
          <w:sz w:val="18"/>
        </w:rPr>
        <w:t xml:space="preserve">  </w:t>
      </w:r>
      <w:bookmarkStart w:id="123" w:name="Bookmark_I4FXHPNC0K1MNJ4MW0000400"/>
      <w:bookmarkEnd w:id="123"/>
      <w:r>
        <w:fldChar w:fldCharType="begin"/>
      </w:r>
      <w:r>
        <w:instrText xml:space="preserve"> HYPERLINK "https://advance.lexis.com/api/document?collection=cases&amp;id=urn:contentItem:3S4X-FBX0-003B-S32P-00000-00&amp;context=" </w:instrText>
      </w:r>
      <w:r>
        <w:fldChar w:fldCharType="separate"/>
      </w:r>
      <w:r>
        <w:rPr>
          <w:rFonts w:ascii="Arial" w:eastAsia="Arial" w:hAnsi="Arial" w:cs="Arial"/>
          <w:i/>
          <w:color w:val="0077CC"/>
          <w:sz w:val="18"/>
          <w:u w:val="single"/>
          <w:shd w:val="clear" w:color="auto" w:fill="FFFFFF"/>
        </w:rPr>
        <w:t>Id</w:t>
      </w:r>
      <w:r>
        <w:rPr>
          <w:rFonts w:ascii="Arial" w:eastAsia="Arial" w:hAnsi="Arial" w:cs="Arial"/>
          <w:i/>
          <w:color w:val="0077CC"/>
          <w:sz w:val="18"/>
          <w:u w:val="single"/>
          <w:shd w:val="clear" w:color="auto" w:fill="FFFFFF"/>
        </w:rPr>
        <w:fldChar w:fldCharType="end"/>
      </w:r>
      <w:hyperlink r:id="rId22" w:history="1">
        <w:r>
          <w:rPr>
            <w:rFonts w:ascii="Arial" w:eastAsia="Arial" w:hAnsi="Arial" w:cs="Arial"/>
            <w:i/>
            <w:color w:val="0077CC"/>
            <w:sz w:val="18"/>
            <w:u w:val="single"/>
            <w:shd w:val="clear" w:color="auto" w:fill="FFFFFF"/>
          </w:rPr>
          <w:t>., at 383</w:t>
        </w:r>
      </w:hyperlink>
      <w:r>
        <w:rPr>
          <w:rFonts w:ascii="Arial" w:eastAsia="Arial" w:hAnsi="Arial" w:cs="Arial"/>
          <w:color w:val="000000"/>
          <w:sz w:val="18"/>
        </w:rPr>
        <w:t xml:space="preserve">. But that case arose on direct review of the denial of relief by the state court, and we had no occasion to consider whether the same or similar claims could have been raised on federal habeas corpus. </w:t>
      </w:r>
      <w:bookmarkStart w:id="124" w:name="Bookmark_I4FXHPNC0K1MNJ4NK0000400"/>
      <w:bookmarkEnd w:id="124"/>
      <w:r>
        <w:rPr>
          <w:rFonts w:ascii="Arial" w:eastAsia="Arial" w:hAnsi="Arial" w:cs="Arial"/>
          <w:color w:val="000000"/>
          <w:sz w:val="18"/>
        </w:rPr>
        <w:t xml:space="preserve">Yet it logically follows from  </w:t>
      </w:r>
      <w:bookmarkStart w:id="125" w:name="Bookmark_I4FXHPNC0K1MNJ4MY0000400"/>
      <w:bookmarkEnd w:id="125"/>
      <w:r>
        <w:fldChar w:fldCharType="begin"/>
      </w:r>
      <w:r>
        <w:instrText xml:space="preserve"> HYPERLINK "https://advance.lexis.com/api/document?collection=cases&amp;id=urn:contentItem:3S4X-FJ90-003B-S0HX-00000-00&amp;context=" </w:instrText>
      </w:r>
      <w:r>
        <w:fldChar w:fldCharType="separate"/>
      </w:r>
      <w:r>
        <w:rPr>
          <w:rFonts w:ascii="Arial" w:eastAsia="Arial" w:hAnsi="Arial" w:cs="Arial"/>
          <w:i/>
          <w:color w:val="0077CC"/>
          <w:sz w:val="18"/>
          <w:u w:val="single"/>
          <w:shd w:val="clear" w:color="auto" w:fill="FFFFFF"/>
        </w:rPr>
        <w:t>Peyton</w:t>
      </w:r>
      <w:r>
        <w:rPr>
          <w:rFonts w:ascii="Arial" w:eastAsia="Arial" w:hAnsi="Arial" w:cs="Arial"/>
          <w:i/>
          <w:color w:val="0077CC"/>
          <w:sz w:val="18"/>
          <w:u w:val="single"/>
          <w:shd w:val="clear" w:color="auto" w:fill="FFFFFF"/>
        </w:rPr>
        <w:fldChar w:fldCharType="end"/>
      </w:r>
      <w:hyperlink r:id="rId23" w:history="1">
        <w:r>
          <w:rPr>
            <w:rFonts w:ascii="Arial" w:eastAsia="Arial" w:hAnsi="Arial" w:cs="Arial"/>
            <w:i/>
            <w:color w:val="0077CC"/>
            <w:sz w:val="18"/>
            <w:u w:val="single"/>
            <w:shd w:val="clear" w:color="auto" w:fill="FFFFFF"/>
          </w:rPr>
          <w:t xml:space="preserve"> v. </w:t>
        </w:r>
      </w:hyperlink>
      <w:hyperlink r:id="rId24" w:history="1">
        <w:r>
          <w:rPr>
            <w:rFonts w:ascii="Arial" w:eastAsia="Arial" w:hAnsi="Arial" w:cs="Arial"/>
            <w:i/>
            <w:color w:val="0077CC"/>
            <w:sz w:val="18"/>
            <w:u w:val="single"/>
            <w:shd w:val="clear" w:color="auto" w:fill="FFFFFF"/>
          </w:rPr>
          <w:t>Rowe</w:t>
        </w:r>
      </w:hyperlink>
      <w:hyperlink r:id="rId25" w:history="1">
        <w:r>
          <w:rPr>
            <w:rFonts w:ascii="Arial" w:eastAsia="Arial" w:hAnsi="Arial" w:cs="Arial"/>
            <w:i/>
            <w:color w:val="0077CC"/>
            <w:sz w:val="18"/>
            <w:u w:val="single"/>
            <w:shd w:val="clear" w:color="auto" w:fill="FFFFFF"/>
          </w:rPr>
          <w:t>, 391 U.S. 54 (1968)</w:t>
        </w:r>
      </w:hyperlink>
      <w:r>
        <w:rPr>
          <w:rFonts w:ascii="Arial" w:eastAsia="Arial" w:hAnsi="Arial" w:cs="Arial"/>
          <w:color w:val="000000"/>
          <w:sz w:val="18"/>
        </w:rPr>
        <w:t xml:space="preserve">, that the claims can be raised on collateral attack. </w:t>
      </w:r>
      <w:bookmarkStart w:id="126" w:name="Bookmark_I4FXHPNC0K1MNJ4NK0000400_2"/>
      <w:bookmarkStart w:id="127" w:name="Bookmark_I4FXHPNC0K1MNJ4NN0000400"/>
      <w:bookmarkEnd w:id="126"/>
      <w:bookmarkEnd w:id="127"/>
      <w:r>
        <w:rPr>
          <w:rFonts w:ascii="Arial" w:eastAsia="Arial" w:hAnsi="Arial" w:cs="Arial"/>
          <w:color w:val="000000"/>
          <w:sz w:val="18"/>
        </w:rPr>
        <w:t xml:space="preserve"> In this context, as opposed to the situation presented in </w:t>
      </w:r>
      <w:r>
        <w:rPr>
          <w:rFonts w:ascii="Arial" w:eastAsia="Arial" w:hAnsi="Arial" w:cs="Arial"/>
          <w:i/>
          <w:color w:val="000000"/>
          <w:sz w:val="18"/>
        </w:rPr>
        <w:t>Peyton</w:t>
      </w:r>
      <w:r>
        <w:rPr>
          <w:rFonts w:ascii="Arial" w:eastAsia="Arial" w:hAnsi="Arial" w:cs="Arial"/>
          <w:color w:val="000000"/>
          <w:sz w:val="18"/>
        </w:rPr>
        <w:t xml:space="preserve">, the "future custody" under attack will not be imposed by the same sovereign which holds the petitioner in his current confinement. </w:t>
      </w:r>
      <w:bookmarkStart w:id="128" w:name="Bookmark_I4FXHPNC0K1MNJ4NR0000400"/>
      <w:bookmarkEnd w:id="128"/>
      <w:r>
        <w:rPr>
          <w:rFonts w:ascii="Arial" w:eastAsia="Arial" w:hAnsi="Arial" w:cs="Arial"/>
          <w:color w:val="000000"/>
          <w:sz w:val="18"/>
        </w:rPr>
        <w:t xml:space="preserve">Nevertheless, the considerations which were held in </w:t>
      </w:r>
      <w:r>
        <w:rPr>
          <w:rFonts w:ascii="Arial" w:eastAsia="Arial" w:hAnsi="Arial" w:cs="Arial"/>
          <w:i/>
          <w:color w:val="000000"/>
          <w:sz w:val="18"/>
        </w:rPr>
        <w:t>Peyton</w:t>
      </w:r>
      <w:r>
        <w:rPr>
          <w:rFonts w:ascii="Arial" w:eastAsia="Arial" w:hAnsi="Arial" w:cs="Arial"/>
          <w:color w:val="000000"/>
          <w:sz w:val="18"/>
        </w:rPr>
        <w:t xml:space="preserve"> to warrant a prompt resolution of the claim also apply with full force in this context.   </w:t>
      </w:r>
      <w:bookmarkStart w:id="129" w:name="Bookmark_I4FXHPNC0K1MNJ4N10000400"/>
      <w:bookmarkEnd w:id="129"/>
      <w:r>
        <w:fldChar w:fldCharType="begin"/>
      </w:r>
      <w:r>
        <w:instrText xml:space="preserve"> HYPERLINK "https://advance.lexis.com/api/document?collection=cases&amp;id=urn:contentItem:3S4X-FJ90-003B-S0HX-00000-00&amp;context=" </w:instrText>
      </w:r>
      <w:r>
        <w:fldChar w:fldCharType="separate"/>
      </w:r>
      <w:r>
        <w:rPr>
          <w:rFonts w:ascii="Arial" w:eastAsia="Arial" w:hAnsi="Arial" w:cs="Arial"/>
          <w:i/>
          <w:color w:val="0077CC"/>
          <w:sz w:val="18"/>
          <w:u w:val="single"/>
          <w:shd w:val="clear" w:color="auto" w:fill="FFFFFF"/>
        </w:rPr>
        <w:t>391 U.S., at 63-64</w:t>
      </w:r>
      <w:r>
        <w:rPr>
          <w:rFonts w:ascii="Arial" w:eastAsia="Arial" w:hAnsi="Arial" w:cs="Arial"/>
          <w:i/>
          <w:color w:val="0077CC"/>
          <w:sz w:val="18"/>
          <w:u w:val="single"/>
          <w:shd w:val="clear" w:color="auto" w:fill="FFFFFF"/>
        </w:rPr>
        <w:fldChar w:fldCharType="end"/>
      </w:r>
      <w:r>
        <w:rPr>
          <w:rFonts w:ascii="Arial" w:eastAsia="Arial" w:hAnsi="Arial" w:cs="Arial"/>
          <w:color w:val="000000"/>
          <w:sz w:val="18"/>
        </w:rPr>
        <w:t xml:space="preserve">. </w:t>
      </w:r>
      <w:bookmarkStart w:id="130" w:name="Bookmark_I4FXHPNC0K1MNJ4NR0000400_2"/>
      <w:bookmarkStart w:id="131" w:name="Bookmark_I4FXHPNC0K1MNJ4NN0000400_2"/>
      <w:bookmarkEnd w:id="130"/>
      <w:bookmarkEnd w:id="131"/>
      <w:r>
        <w:rPr>
          <w:rFonts w:ascii="Arial" w:eastAsia="Arial" w:hAnsi="Arial" w:cs="Arial"/>
          <w:color w:val="000000"/>
          <w:sz w:val="18"/>
        </w:rPr>
        <w:t xml:space="preserve">See  </w:t>
      </w:r>
      <w:bookmarkStart w:id="132" w:name="Bookmark_I4FXHPNC0K1MNJ4NM0000400"/>
      <w:bookmarkEnd w:id="132"/>
      <w:r>
        <w:fldChar w:fldCharType="begin"/>
      </w:r>
      <w:r>
        <w:instrText xml:space="preserve"> HYPERLINK "https://advance.lexis.com/api/document?collection=cases&amp;id=urn:contentItem:3S4X-M4D0-0039-X42B-00000-00&amp;context=" </w:instrText>
      </w:r>
      <w:r>
        <w:fldChar w:fldCharType="separate"/>
      </w:r>
      <w:r>
        <w:rPr>
          <w:rFonts w:ascii="Arial" w:eastAsia="Arial" w:hAnsi="Arial" w:cs="Arial"/>
          <w:i/>
          <w:color w:val="0077CC"/>
          <w:sz w:val="18"/>
          <w:u w:val="single"/>
          <w:shd w:val="clear" w:color="auto" w:fill="FFFFFF"/>
        </w:rPr>
        <w:t>United States ex rel. Meadows</w:t>
      </w:r>
      <w:r>
        <w:rPr>
          <w:rFonts w:ascii="Arial" w:eastAsia="Arial" w:hAnsi="Arial" w:cs="Arial"/>
          <w:i/>
          <w:color w:val="0077CC"/>
          <w:sz w:val="18"/>
          <w:u w:val="single"/>
          <w:shd w:val="clear" w:color="auto" w:fill="FFFFFF"/>
        </w:rPr>
        <w:fldChar w:fldCharType="end"/>
      </w:r>
      <w:hyperlink r:id="rId26" w:history="1">
        <w:r>
          <w:rPr>
            <w:rFonts w:ascii="Arial" w:eastAsia="Arial" w:hAnsi="Arial" w:cs="Arial"/>
            <w:i/>
            <w:color w:val="0077CC"/>
            <w:sz w:val="18"/>
            <w:u w:val="single"/>
            <w:shd w:val="clear" w:color="auto" w:fill="FFFFFF"/>
          </w:rPr>
          <w:t xml:space="preserve"> v. </w:t>
        </w:r>
      </w:hyperlink>
      <w:hyperlink r:id="rId27" w:history="1">
        <w:r>
          <w:rPr>
            <w:rFonts w:ascii="Arial" w:eastAsia="Arial" w:hAnsi="Arial" w:cs="Arial"/>
            <w:i/>
            <w:color w:val="0077CC"/>
            <w:sz w:val="18"/>
            <w:u w:val="single"/>
            <w:shd w:val="clear" w:color="auto" w:fill="FFFFFF"/>
          </w:rPr>
          <w:t>New York, supra</w:t>
        </w:r>
      </w:hyperlink>
      <w:hyperlink r:id="rId28" w:history="1">
        <w:r>
          <w:rPr>
            <w:rFonts w:ascii="Arial" w:eastAsia="Arial" w:hAnsi="Arial" w:cs="Arial"/>
            <w:i/>
            <w:color w:val="0077CC"/>
            <w:sz w:val="18"/>
            <w:u w:val="single"/>
            <w:shd w:val="clear" w:color="auto" w:fill="FFFFFF"/>
          </w:rPr>
          <w:t>, at 1179</w:t>
        </w:r>
      </w:hyperlink>
      <w:r>
        <w:rPr>
          <w:rFonts w:ascii="Arial" w:eastAsia="Arial" w:hAnsi="Arial" w:cs="Arial"/>
          <w:color w:val="000000"/>
          <w:sz w:val="18"/>
        </w:rPr>
        <w:t xml:space="preserve">.  </w:t>
      </w:r>
      <w:bookmarkStart w:id="133" w:name="Bookmark_I4FXHPNC0K1MNJ4NP0000400"/>
      <w:bookmarkEnd w:id="133"/>
      <w:r>
        <w:fldChar w:fldCharType="begin"/>
      </w:r>
      <w:r>
        <w:instrText xml:space="preserve"> HYPERLINK "https://advance.lexis.com/api/document?collection=cases&amp;id=urn:contentItem:3S4W-TSD0-0039-Y1H0-00000-00&amp;context=" </w:instrText>
      </w:r>
      <w:r>
        <w:fldChar w:fldCharType="separate"/>
      </w:r>
      <w:r>
        <w:rPr>
          <w:rFonts w:ascii="Arial" w:eastAsia="Arial" w:hAnsi="Arial" w:cs="Arial"/>
          <w:i/>
          <w:color w:val="0077CC"/>
          <w:sz w:val="18"/>
          <w:u w:val="single"/>
          <w:shd w:val="clear" w:color="auto" w:fill="FFFFFF"/>
        </w:rPr>
        <w:t>Word</w:t>
      </w:r>
      <w:r>
        <w:rPr>
          <w:rFonts w:ascii="Arial" w:eastAsia="Arial" w:hAnsi="Arial" w:cs="Arial"/>
          <w:i/>
          <w:color w:val="0077CC"/>
          <w:sz w:val="18"/>
          <w:u w:val="single"/>
          <w:shd w:val="clear" w:color="auto" w:fill="FFFFFF"/>
        </w:rPr>
        <w:fldChar w:fldCharType="end"/>
      </w:r>
      <w:hyperlink r:id="rId29" w:history="1">
        <w:r>
          <w:rPr>
            <w:rFonts w:ascii="Arial" w:eastAsia="Arial" w:hAnsi="Arial" w:cs="Arial"/>
            <w:i/>
            <w:color w:val="0077CC"/>
            <w:sz w:val="18"/>
            <w:u w:val="single"/>
            <w:shd w:val="clear" w:color="auto" w:fill="FFFFFF"/>
          </w:rPr>
          <w:t xml:space="preserve"> v. </w:t>
        </w:r>
      </w:hyperlink>
      <w:hyperlink r:id="rId30" w:history="1">
        <w:r>
          <w:rPr>
            <w:rFonts w:ascii="Arial" w:eastAsia="Arial" w:hAnsi="Arial" w:cs="Arial"/>
            <w:i/>
            <w:color w:val="0077CC"/>
            <w:sz w:val="18"/>
            <w:u w:val="single"/>
            <w:shd w:val="clear" w:color="auto" w:fill="FFFFFF"/>
          </w:rPr>
          <w:t>North Carolina, supra</w:t>
        </w:r>
      </w:hyperlink>
      <w:hyperlink r:id="rId31" w:history="1">
        <w:r>
          <w:rPr>
            <w:rFonts w:ascii="Arial" w:eastAsia="Arial" w:hAnsi="Arial" w:cs="Arial"/>
            <w:i/>
            <w:color w:val="0077CC"/>
            <w:sz w:val="18"/>
            <w:u w:val="single"/>
            <w:shd w:val="clear" w:color="auto" w:fill="FFFFFF"/>
          </w:rPr>
          <w:t>, at 353-355</w:t>
        </w:r>
      </w:hyperlink>
      <w:r>
        <w:rPr>
          <w:rFonts w:ascii="Arial" w:eastAsia="Arial" w:hAnsi="Arial" w:cs="Arial"/>
          <w:color w:val="000000"/>
          <w:sz w:val="18"/>
        </w:rPr>
        <w:t xml:space="preserve">. </w:t>
      </w:r>
      <w:bookmarkStart w:id="134" w:name="Bookmark_I4FXHPNC0K1MNJ4MN0000400"/>
      <w:bookmarkEnd w:id="134"/>
      <w:r>
        <w:rPr>
          <w:rFonts w:ascii="Arial" w:eastAsia="Arial" w:hAnsi="Arial" w:cs="Arial"/>
          <w:color w:val="000000"/>
          <w:sz w:val="18"/>
        </w:rPr>
        <w:t xml:space="preserve">Since the Alabama warden acts here as the agent of the Commonwealth of Kentucky in holding the petitioner pursuant to the Kentucky detainer, we have no difficulty concluding that petitioner is "in custody" for purposes of </w:t>
      </w:r>
      <w:hyperlink r:id="rId32" w:history="1">
        <w:r>
          <w:rPr>
            <w:rFonts w:ascii="Arial" w:eastAsia="Arial" w:hAnsi="Arial" w:cs="Arial"/>
            <w:i/>
            <w:color w:val="0077CC"/>
            <w:sz w:val="18"/>
            <w:u w:val="single"/>
            <w:shd w:val="clear" w:color="auto" w:fill="FFFFFF"/>
          </w:rPr>
          <w:t>28 U. S. C. § 2241 (c)(3)</w:t>
        </w:r>
      </w:hyperlink>
      <w:r>
        <w:rPr>
          <w:rFonts w:ascii="Arial" w:eastAsia="Arial" w:hAnsi="Arial" w:cs="Arial"/>
          <w:color w:val="000000"/>
          <w:sz w:val="18"/>
        </w:rPr>
        <w:t>.  On the facts of this case, we need not decide whether, if no detainer had been issued against him, petitioner would be sufficiently "in custody" to attack the Kentucky indictment by an action in habeas corpus.</w:t>
      </w:r>
    </w:p>
  </w:footnote>
  <w:footnote w:id="6">
    <w:p w14:paraId="678900FD" w14:textId="77777777" w:rsidR="00DC6D3C" w:rsidRDefault="00DC6D3C" w:rsidP="00DC6D3C">
      <w:pPr>
        <w:widowControl w:val="0"/>
        <w:spacing w:before="240" w:line="240" w:lineRule="atLeast"/>
        <w:jc w:val="both"/>
      </w:pPr>
      <w:r>
        <w:rPr>
          <w:rFonts w:ascii="Arial" w:eastAsia="Arial" w:hAnsi="Arial" w:cs="Arial"/>
          <w:color w:val="000000"/>
          <w:sz w:val="18"/>
          <w:vertAlign w:val="superscript"/>
        </w:rPr>
        <w:t>5 </w:t>
      </w:r>
      <w:bookmarkStart w:id="161" w:name="Bookmark_fnpara_6"/>
      <w:bookmarkStart w:id="162" w:name="Bookmark_I4FXHPNC0K1MNJ4VP0000400"/>
      <w:bookmarkEnd w:id="161"/>
      <w:bookmarkEnd w:id="162"/>
      <w:r>
        <w:rPr>
          <w:rFonts w:ascii="Arial" w:eastAsia="Arial" w:hAnsi="Arial" w:cs="Arial"/>
          <w:color w:val="000000"/>
          <w:sz w:val="18"/>
        </w:rPr>
        <w:t xml:space="preserve">Cf.   </w:t>
      </w:r>
      <w:bookmarkStart w:id="163" w:name="Bookmark_I4FXHPNC0K1MNJ4VN0000400"/>
      <w:bookmarkEnd w:id="163"/>
      <w:r>
        <w:fldChar w:fldCharType="begin"/>
      </w:r>
      <w:r>
        <w:instrText xml:space="preserve"> HYPERLINK "https://advance.lexis.com/api/document?collection=cases&amp;id=urn:contentItem:3S4X-DCB0-003B-H1FC-00000-00&amp;context=" </w:instrText>
      </w:r>
      <w:r>
        <w:fldChar w:fldCharType="separate"/>
      </w:r>
      <w:r>
        <w:rPr>
          <w:rFonts w:ascii="Arial" w:eastAsia="Arial" w:hAnsi="Arial" w:cs="Arial"/>
          <w:i/>
          <w:color w:val="0077CC"/>
          <w:sz w:val="18"/>
          <w:u w:val="single"/>
          <w:shd w:val="clear" w:color="auto" w:fill="FFFFFF"/>
        </w:rPr>
        <w:t>Baker</w:t>
      </w:r>
      <w:r>
        <w:rPr>
          <w:rFonts w:ascii="Arial" w:eastAsia="Arial" w:hAnsi="Arial" w:cs="Arial"/>
          <w:i/>
          <w:color w:val="0077CC"/>
          <w:sz w:val="18"/>
          <w:u w:val="single"/>
          <w:shd w:val="clear" w:color="auto" w:fill="FFFFFF"/>
        </w:rPr>
        <w:fldChar w:fldCharType="end"/>
      </w:r>
      <w:hyperlink r:id="rId33" w:history="1">
        <w:r>
          <w:rPr>
            <w:rFonts w:ascii="Arial" w:eastAsia="Arial" w:hAnsi="Arial" w:cs="Arial"/>
            <w:i/>
            <w:color w:val="0077CC"/>
            <w:sz w:val="18"/>
            <w:u w:val="single"/>
            <w:shd w:val="clear" w:color="auto" w:fill="FFFFFF"/>
          </w:rPr>
          <w:t xml:space="preserve"> v. </w:t>
        </w:r>
      </w:hyperlink>
      <w:hyperlink r:id="rId34" w:history="1">
        <w:r>
          <w:rPr>
            <w:rFonts w:ascii="Arial" w:eastAsia="Arial" w:hAnsi="Arial" w:cs="Arial"/>
            <w:i/>
            <w:color w:val="0077CC"/>
            <w:sz w:val="18"/>
            <w:u w:val="single"/>
            <w:shd w:val="clear" w:color="auto" w:fill="FFFFFF"/>
          </w:rPr>
          <w:t>Grice</w:t>
        </w:r>
      </w:hyperlink>
      <w:hyperlink r:id="rId35" w:history="1">
        <w:r>
          <w:rPr>
            <w:rFonts w:ascii="Arial" w:eastAsia="Arial" w:hAnsi="Arial" w:cs="Arial"/>
            <w:i/>
            <w:color w:val="0077CC"/>
            <w:sz w:val="18"/>
            <w:u w:val="single"/>
            <w:shd w:val="clear" w:color="auto" w:fill="FFFFFF"/>
          </w:rPr>
          <w:t>, 169 U.S. 284 (1898)</w:t>
        </w:r>
      </w:hyperlink>
      <w:r>
        <w:rPr>
          <w:rFonts w:ascii="Arial" w:eastAsia="Arial" w:hAnsi="Arial" w:cs="Arial"/>
          <w:color w:val="000000"/>
          <w:sz w:val="18"/>
        </w:rPr>
        <w:t>, where this Court held that a petitioner for a writ of habeas corpus had failed to exhaust state court remedies.  In rejecting each of the grounds relied on by the federal court below in concluding that special circumstances warranted that court's immediate intervention, this Court stated:</w:t>
      </w:r>
    </w:p>
    <w:p w14:paraId="0DF7E9F7" w14:textId="77777777" w:rsidR="00DC6D3C" w:rsidRDefault="00DC6D3C" w:rsidP="00DC6D3C">
      <w:pPr>
        <w:widowControl w:val="0"/>
        <w:spacing w:before="120" w:line="240" w:lineRule="atLeast"/>
        <w:jc w:val="both"/>
      </w:pPr>
      <w:bookmarkStart w:id="164" w:name="Bookmark_fnpara_7"/>
      <w:bookmarkEnd w:id="164"/>
      <w:r>
        <w:rPr>
          <w:rFonts w:ascii="Arial" w:eastAsia="Arial" w:hAnsi="Arial" w:cs="Arial"/>
          <w:color w:val="000000"/>
          <w:sz w:val="18"/>
        </w:rPr>
        <w:t>"It is also said that since the trial of Hathaway and the granting of a new trial to him the case of the petitioner [Grice] has not been called for trial, and that two terms of court since the granting of a new trial to Hathaway had come and the second one was about expiring at the time when the petitioner filed his petition in the Circuit Court for this writ.  Here, again, there is no allegation and no proof that any attempt had been made on the part of this petitioner to obtain a trial in the state court or that he had been refused such trial by that court upon any application which he made.  It is the simple case of a failure to call the indictment for trial, the petitioner being in the meantime on bail and making no effort to obtain a trial and evincing no desire by way of a demand that a trial in his case should be had.</w:t>
      </w:r>
    </w:p>
    <w:p w14:paraId="7AD76C76" w14:textId="77777777" w:rsidR="00DC6D3C" w:rsidRDefault="00DC6D3C" w:rsidP="00DC6D3C">
      <w:pPr>
        <w:widowControl w:val="0"/>
        <w:spacing w:before="240" w:line="240" w:lineRule="atLeast"/>
        <w:jc w:val="both"/>
      </w:pPr>
      <w:bookmarkStart w:id="165" w:name="Bookmark_fnpara_8"/>
      <w:bookmarkStart w:id="166" w:name="Bookmark_I4FXHPNC0K1MNJ4VS0000400"/>
      <w:bookmarkEnd w:id="165"/>
      <w:bookmarkEnd w:id="166"/>
      <w:r>
        <w:rPr>
          <w:rFonts w:ascii="Arial" w:eastAsia="Arial" w:hAnsi="Arial" w:cs="Arial"/>
          <w:color w:val="000000"/>
          <w:sz w:val="18"/>
        </w:rPr>
        <w:t xml:space="preserve">"We do not say that a refusal to try a person who is on bail can furnish any foundation for a resort to the Federal courts, even in cases in which a trial may involve Federal questions, but in this case no refusal is shown.  A mere omission to move the case for trial (the party being on bail) is all that is set up, coupled with the assertion that defendant was eager and anxious for trial, but showing no action whatever on his part which might render such anxiety and eagerness known to the state authorities."  </w:t>
      </w:r>
      <w:bookmarkStart w:id="167" w:name="Bookmark_I4FXHPNC0K1MNJ4VR0000400"/>
      <w:bookmarkEnd w:id="167"/>
      <w:r>
        <w:fldChar w:fldCharType="begin"/>
      </w:r>
      <w:r>
        <w:instrText xml:space="preserve"> HYPERLINK "https://advance.lexis.com/api/document?collection=cases&amp;id=urn:contentItem:3S4X-DCB0-003B-H1FC-00000-00&amp;context=" </w:instrText>
      </w:r>
      <w:r>
        <w:fldChar w:fldCharType="separate"/>
      </w:r>
      <w:r>
        <w:rPr>
          <w:rFonts w:ascii="Arial" w:eastAsia="Arial" w:hAnsi="Arial" w:cs="Arial"/>
          <w:i/>
          <w:color w:val="0077CC"/>
          <w:sz w:val="18"/>
          <w:u w:val="single"/>
          <w:shd w:val="clear" w:color="auto" w:fill="FFFFFF"/>
        </w:rPr>
        <w:t>Id</w:t>
      </w:r>
      <w:r>
        <w:rPr>
          <w:rFonts w:ascii="Arial" w:eastAsia="Arial" w:hAnsi="Arial" w:cs="Arial"/>
          <w:i/>
          <w:color w:val="0077CC"/>
          <w:sz w:val="18"/>
          <w:u w:val="single"/>
          <w:shd w:val="clear" w:color="auto" w:fill="FFFFFF"/>
        </w:rPr>
        <w:fldChar w:fldCharType="end"/>
      </w:r>
      <w:hyperlink r:id="rId36" w:history="1">
        <w:r>
          <w:rPr>
            <w:rFonts w:ascii="Arial" w:eastAsia="Arial" w:hAnsi="Arial" w:cs="Arial"/>
            <w:i/>
            <w:color w:val="0077CC"/>
            <w:sz w:val="18"/>
            <w:u w:val="single"/>
            <w:shd w:val="clear" w:color="auto" w:fill="FFFFFF"/>
          </w:rPr>
          <w:t>., at 292-293</w:t>
        </w:r>
      </w:hyperlink>
      <w:r>
        <w:rPr>
          <w:rFonts w:ascii="Arial" w:eastAsia="Arial" w:hAnsi="Arial" w:cs="Arial"/>
          <w:color w:val="000000"/>
          <w:sz w:val="18"/>
        </w:rPr>
        <w:t>.</w:t>
      </w:r>
    </w:p>
    <w:p w14:paraId="3568F2DD" w14:textId="77777777" w:rsidR="00DC6D3C" w:rsidRDefault="00DC6D3C" w:rsidP="00DC6D3C">
      <w:pPr>
        <w:widowControl w:val="0"/>
        <w:spacing w:before="240" w:line="240" w:lineRule="atLeast"/>
        <w:jc w:val="both"/>
      </w:pPr>
      <w:bookmarkStart w:id="168" w:name="Bookmark_fnpara_9"/>
      <w:bookmarkEnd w:id="168"/>
      <w:r>
        <w:rPr>
          <w:rFonts w:ascii="Arial" w:eastAsia="Arial" w:hAnsi="Arial" w:cs="Arial"/>
          <w:color w:val="000000"/>
          <w:sz w:val="18"/>
        </w:rPr>
        <w:t xml:space="preserve">Cf.   </w:t>
      </w:r>
      <w:bookmarkStart w:id="169" w:name="Bookmark_I4FXHPNC0K1MNJ4VT0000400"/>
      <w:bookmarkEnd w:id="169"/>
      <w:r>
        <w:fldChar w:fldCharType="begin"/>
      </w:r>
      <w:r>
        <w:instrText xml:space="preserve"> HYPERLINK "https://advance.lexis.com/api/document?collection=cases&amp;id=urn:contentItem:3S4X-JPM0-003B-S1X5-00000-00&amp;context=" </w:instrText>
      </w:r>
      <w:r>
        <w:fldChar w:fldCharType="separate"/>
      </w:r>
      <w:r>
        <w:rPr>
          <w:rFonts w:ascii="Arial" w:eastAsia="Arial" w:hAnsi="Arial" w:cs="Arial"/>
          <w:i/>
          <w:color w:val="0077CC"/>
          <w:sz w:val="18"/>
          <w:u w:val="single"/>
          <w:shd w:val="clear" w:color="auto" w:fill="FFFFFF"/>
        </w:rPr>
        <w:t>Young</w:t>
      </w:r>
      <w:r>
        <w:rPr>
          <w:rFonts w:ascii="Arial" w:eastAsia="Arial" w:hAnsi="Arial" w:cs="Arial"/>
          <w:i/>
          <w:color w:val="0077CC"/>
          <w:sz w:val="18"/>
          <w:u w:val="single"/>
          <w:shd w:val="clear" w:color="auto" w:fill="FFFFFF"/>
        </w:rPr>
        <w:fldChar w:fldCharType="end"/>
      </w:r>
      <w:hyperlink r:id="rId37" w:history="1">
        <w:r>
          <w:rPr>
            <w:rFonts w:ascii="Arial" w:eastAsia="Arial" w:hAnsi="Arial" w:cs="Arial"/>
            <w:i/>
            <w:color w:val="0077CC"/>
            <w:sz w:val="18"/>
            <w:u w:val="single"/>
            <w:shd w:val="clear" w:color="auto" w:fill="FFFFFF"/>
          </w:rPr>
          <w:t xml:space="preserve"> v. </w:t>
        </w:r>
      </w:hyperlink>
      <w:hyperlink r:id="rId38" w:history="1">
        <w:proofErr w:type="spellStart"/>
        <w:r>
          <w:rPr>
            <w:rFonts w:ascii="Arial" w:eastAsia="Arial" w:hAnsi="Arial" w:cs="Arial"/>
            <w:i/>
            <w:color w:val="0077CC"/>
            <w:sz w:val="18"/>
            <w:u w:val="single"/>
            <w:shd w:val="clear" w:color="auto" w:fill="FFFFFF"/>
          </w:rPr>
          <w:t>Ragen</w:t>
        </w:r>
        <w:proofErr w:type="spellEnd"/>
      </w:hyperlink>
      <w:hyperlink r:id="rId39" w:history="1">
        <w:r>
          <w:rPr>
            <w:rFonts w:ascii="Arial" w:eastAsia="Arial" w:hAnsi="Arial" w:cs="Arial"/>
            <w:i/>
            <w:color w:val="0077CC"/>
            <w:sz w:val="18"/>
            <w:u w:val="single"/>
            <w:shd w:val="clear" w:color="auto" w:fill="FFFFFF"/>
          </w:rPr>
          <w:t>, 337 U.S. 235, 238-239 (1949)</w:t>
        </w:r>
      </w:hyperlink>
      <w:r>
        <w:rPr>
          <w:rFonts w:ascii="Arial" w:eastAsia="Arial" w:hAnsi="Arial" w:cs="Arial"/>
          <w:color w:val="000000"/>
          <w:sz w:val="18"/>
        </w:rPr>
        <w:t xml:space="preserve">;  </w:t>
      </w:r>
      <w:bookmarkStart w:id="170" w:name="Bookmark_I4FXHPNC0K1MNJ4W70000400"/>
      <w:bookmarkEnd w:id="170"/>
      <w:r>
        <w:fldChar w:fldCharType="begin"/>
      </w:r>
      <w:r>
        <w:instrText xml:space="preserve"> HYPERLINK "https://advance.lexis.com/api/document?collection=cases&amp;id=urn:contentItem:3S4X-JT90-003B-S4MY-00000-00&amp;context=" </w:instrText>
      </w:r>
      <w:r>
        <w:fldChar w:fldCharType="separate"/>
      </w:r>
      <w:r>
        <w:rPr>
          <w:rFonts w:ascii="Arial" w:eastAsia="Arial" w:hAnsi="Arial" w:cs="Arial"/>
          <w:i/>
          <w:color w:val="0077CC"/>
          <w:sz w:val="18"/>
          <w:u w:val="single"/>
          <w:shd w:val="clear" w:color="auto" w:fill="FFFFFF"/>
        </w:rPr>
        <w:t>Marino</w:t>
      </w:r>
      <w:r>
        <w:rPr>
          <w:rFonts w:ascii="Arial" w:eastAsia="Arial" w:hAnsi="Arial" w:cs="Arial"/>
          <w:i/>
          <w:color w:val="0077CC"/>
          <w:sz w:val="18"/>
          <w:u w:val="single"/>
          <w:shd w:val="clear" w:color="auto" w:fill="FFFFFF"/>
        </w:rPr>
        <w:fldChar w:fldCharType="end"/>
      </w:r>
      <w:hyperlink r:id="rId40" w:history="1">
        <w:r>
          <w:rPr>
            <w:rFonts w:ascii="Arial" w:eastAsia="Arial" w:hAnsi="Arial" w:cs="Arial"/>
            <w:i/>
            <w:color w:val="0077CC"/>
            <w:sz w:val="18"/>
            <w:u w:val="single"/>
            <w:shd w:val="clear" w:color="auto" w:fill="FFFFFF"/>
          </w:rPr>
          <w:t xml:space="preserve"> v. </w:t>
        </w:r>
      </w:hyperlink>
      <w:hyperlink r:id="rId41" w:history="1">
        <w:proofErr w:type="spellStart"/>
        <w:r>
          <w:rPr>
            <w:rFonts w:ascii="Arial" w:eastAsia="Arial" w:hAnsi="Arial" w:cs="Arial"/>
            <w:i/>
            <w:color w:val="0077CC"/>
            <w:sz w:val="18"/>
            <w:u w:val="single"/>
            <w:shd w:val="clear" w:color="auto" w:fill="FFFFFF"/>
          </w:rPr>
          <w:t>Ragen</w:t>
        </w:r>
        <w:proofErr w:type="spellEnd"/>
      </w:hyperlink>
      <w:hyperlink r:id="rId42" w:history="1">
        <w:r>
          <w:rPr>
            <w:rFonts w:ascii="Arial" w:eastAsia="Arial" w:hAnsi="Arial" w:cs="Arial"/>
            <w:i/>
            <w:color w:val="0077CC"/>
            <w:sz w:val="18"/>
            <w:u w:val="single"/>
            <w:shd w:val="clear" w:color="auto" w:fill="FFFFFF"/>
          </w:rPr>
          <w:t>, 332 U.S. 561, 563-570 (1947)</w:t>
        </w:r>
      </w:hyperlink>
      <w:r>
        <w:rPr>
          <w:rFonts w:ascii="Arial" w:eastAsia="Arial" w:hAnsi="Arial" w:cs="Arial"/>
          <w:color w:val="000000"/>
          <w:sz w:val="18"/>
        </w:rPr>
        <w:t xml:space="preserve"> (Rutledge, J., concurring).</w:t>
      </w:r>
    </w:p>
  </w:footnote>
  <w:footnote w:id="7">
    <w:p w14:paraId="1639D5D7" w14:textId="77777777" w:rsidR="00DC6D3C" w:rsidRDefault="00DC6D3C" w:rsidP="00DC6D3C">
      <w:pPr>
        <w:widowControl w:val="0"/>
        <w:spacing w:before="240" w:line="240" w:lineRule="atLeast"/>
        <w:jc w:val="both"/>
      </w:pPr>
      <w:r>
        <w:rPr>
          <w:rFonts w:ascii="Arial" w:eastAsia="Arial" w:hAnsi="Arial" w:cs="Arial"/>
          <w:color w:val="000000"/>
          <w:sz w:val="18"/>
          <w:vertAlign w:val="superscript"/>
        </w:rPr>
        <w:t>6 </w:t>
      </w:r>
      <w:bookmarkStart w:id="179" w:name="Bookmark_fnpara_10"/>
      <w:bookmarkEnd w:id="179"/>
      <w:r>
        <w:rPr>
          <w:rFonts w:ascii="Arial" w:eastAsia="Arial" w:hAnsi="Arial" w:cs="Arial"/>
          <w:color w:val="000000"/>
          <w:sz w:val="18"/>
        </w:rPr>
        <w:t xml:space="preserve">See  </w:t>
      </w:r>
      <w:bookmarkStart w:id="180" w:name="Bookmark_I4FXHPNC0K1MNJ4WH0000400"/>
      <w:bookmarkEnd w:id="180"/>
      <w:r>
        <w:fldChar w:fldCharType="begin"/>
      </w:r>
      <w:r>
        <w:instrText xml:space="preserve"> HYPERLINK "https://advance.lexis.com/api/document?collection=cases&amp;id=urn:contentItem:3S4X-7W10-0039-X257-00000-00&amp;context=" </w:instrText>
      </w:r>
      <w:r>
        <w:fldChar w:fldCharType="separate"/>
      </w:r>
      <w:r>
        <w:rPr>
          <w:rFonts w:ascii="Arial" w:eastAsia="Arial" w:hAnsi="Arial" w:cs="Arial"/>
          <w:i/>
          <w:color w:val="0077CC"/>
          <w:sz w:val="18"/>
          <w:u w:val="single"/>
          <w:shd w:val="clear" w:color="auto" w:fill="FFFFFF"/>
        </w:rPr>
        <w:t>Chauncey</w:t>
      </w:r>
      <w:r>
        <w:rPr>
          <w:rFonts w:ascii="Arial" w:eastAsia="Arial" w:hAnsi="Arial" w:cs="Arial"/>
          <w:i/>
          <w:color w:val="0077CC"/>
          <w:sz w:val="18"/>
          <w:u w:val="single"/>
          <w:shd w:val="clear" w:color="auto" w:fill="FFFFFF"/>
        </w:rPr>
        <w:fldChar w:fldCharType="end"/>
      </w:r>
      <w:hyperlink r:id="rId43" w:history="1">
        <w:r>
          <w:rPr>
            <w:rFonts w:ascii="Arial" w:eastAsia="Arial" w:hAnsi="Arial" w:cs="Arial"/>
            <w:i/>
            <w:color w:val="0077CC"/>
            <w:sz w:val="18"/>
            <w:u w:val="single"/>
            <w:shd w:val="clear" w:color="auto" w:fill="FFFFFF"/>
          </w:rPr>
          <w:t xml:space="preserve"> v. </w:t>
        </w:r>
      </w:hyperlink>
      <w:hyperlink r:id="rId44" w:history="1">
        <w:r>
          <w:rPr>
            <w:rFonts w:ascii="Arial" w:eastAsia="Arial" w:hAnsi="Arial" w:cs="Arial"/>
            <w:i/>
            <w:color w:val="0077CC"/>
            <w:sz w:val="18"/>
            <w:u w:val="single"/>
            <w:shd w:val="clear" w:color="auto" w:fill="FFFFFF"/>
          </w:rPr>
          <w:t>Second Judicial District Court</w:t>
        </w:r>
      </w:hyperlink>
      <w:hyperlink r:id="rId45" w:history="1">
        <w:r>
          <w:rPr>
            <w:rFonts w:ascii="Arial" w:eastAsia="Arial" w:hAnsi="Arial" w:cs="Arial"/>
            <w:i/>
            <w:color w:val="0077CC"/>
            <w:sz w:val="18"/>
            <w:u w:val="single"/>
            <w:shd w:val="clear" w:color="auto" w:fill="FFFFFF"/>
          </w:rPr>
          <w:t xml:space="preserve">, 453 </w:t>
        </w:r>
        <w:proofErr w:type="spellStart"/>
        <w:r>
          <w:rPr>
            <w:rFonts w:ascii="Arial" w:eastAsia="Arial" w:hAnsi="Arial" w:cs="Arial"/>
            <w:i/>
            <w:color w:val="0077CC"/>
            <w:sz w:val="18"/>
            <w:u w:val="single"/>
            <w:shd w:val="clear" w:color="auto" w:fill="FFFFFF"/>
          </w:rPr>
          <w:t>F.2d</w:t>
        </w:r>
        <w:proofErr w:type="spellEnd"/>
        <w:r>
          <w:rPr>
            <w:rFonts w:ascii="Arial" w:eastAsia="Arial" w:hAnsi="Arial" w:cs="Arial"/>
            <w:i/>
            <w:color w:val="0077CC"/>
            <w:sz w:val="18"/>
            <w:u w:val="single"/>
            <w:shd w:val="clear" w:color="auto" w:fill="FFFFFF"/>
          </w:rPr>
          <w:t xml:space="preserve"> 389, 390 n. 1 (</w:t>
        </w:r>
        <w:proofErr w:type="spellStart"/>
        <w:r>
          <w:rPr>
            <w:rFonts w:ascii="Arial" w:eastAsia="Arial" w:hAnsi="Arial" w:cs="Arial"/>
            <w:i/>
            <w:color w:val="0077CC"/>
            <w:sz w:val="18"/>
            <w:u w:val="single"/>
            <w:shd w:val="clear" w:color="auto" w:fill="FFFFFF"/>
          </w:rPr>
          <w:t>CA9</w:t>
        </w:r>
        <w:proofErr w:type="spellEnd"/>
        <w:r>
          <w:rPr>
            <w:rFonts w:ascii="Arial" w:eastAsia="Arial" w:hAnsi="Arial" w:cs="Arial"/>
            <w:i/>
            <w:color w:val="0077CC"/>
            <w:sz w:val="18"/>
            <w:u w:val="single"/>
            <w:shd w:val="clear" w:color="auto" w:fill="FFFFFF"/>
          </w:rPr>
          <w:t xml:space="preserve"> 1971)</w:t>
        </w:r>
      </w:hyperlink>
      <w:r>
        <w:rPr>
          <w:rFonts w:ascii="Arial" w:eastAsia="Arial" w:hAnsi="Arial" w:cs="Arial"/>
          <w:color w:val="000000"/>
          <w:sz w:val="18"/>
        </w:rPr>
        <w:t xml:space="preserve">;  </w:t>
      </w:r>
      <w:bookmarkStart w:id="181" w:name="Bookmark_I4FXHPNC0K1MNJ4X40000400"/>
      <w:bookmarkEnd w:id="181"/>
      <w:r>
        <w:rPr>
          <w:rFonts w:ascii="Arial" w:eastAsia="Arial" w:hAnsi="Arial" w:cs="Arial"/>
          <w:b/>
          <w:i/>
          <w:color w:val="000000"/>
          <w:sz w:val="18"/>
        </w:rPr>
        <w:t xml:space="preserve">Beck v. United States, 442 </w:t>
      </w:r>
      <w:proofErr w:type="spellStart"/>
      <w:r>
        <w:rPr>
          <w:rFonts w:ascii="Arial" w:eastAsia="Arial" w:hAnsi="Arial" w:cs="Arial"/>
          <w:b/>
          <w:i/>
          <w:color w:val="000000"/>
          <w:sz w:val="18"/>
        </w:rPr>
        <w:t>F.2d</w:t>
      </w:r>
      <w:proofErr w:type="spellEnd"/>
      <w:r>
        <w:rPr>
          <w:rFonts w:ascii="Arial" w:eastAsia="Arial" w:hAnsi="Arial" w:cs="Arial"/>
          <w:b/>
          <w:i/>
          <w:color w:val="000000"/>
          <w:sz w:val="18"/>
        </w:rPr>
        <w:t xml:space="preserve"> 1037 (</w:t>
      </w:r>
      <w:proofErr w:type="spellStart"/>
      <w:r>
        <w:rPr>
          <w:rFonts w:ascii="Arial" w:eastAsia="Arial" w:hAnsi="Arial" w:cs="Arial"/>
          <w:b/>
          <w:i/>
          <w:color w:val="000000"/>
          <w:sz w:val="18"/>
        </w:rPr>
        <w:t>CA5</w:t>
      </w:r>
      <w:proofErr w:type="spellEnd"/>
      <w:r>
        <w:rPr>
          <w:rFonts w:ascii="Arial" w:eastAsia="Arial" w:hAnsi="Arial" w:cs="Arial"/>
          <w:b/>
          <w:i/>
          <w:color w:val="000000"/>
          <w:sz w:val="18"/>
        </w:rPr>
        <w:t xml:space="preserve"> 1971)</w:t>
      </w:r>
      <w:r>
        <w:rPr>
          <w:rFonts w:ascii="Arial" w:eastAsia="Arial" w:hAnsi="Arial" w:cs="Arial"/>
          <w:color w:val="000000"/>
          <w:sz w:val="18"/>
        </w:rPr>
        <w:t xml:space="preserve">;  </w:t>
      </w:r>
      <w:bookmarkStart w:id="182" w:name="Bookmark_I4FXHPNC0K1MNJ4X60000400"/>
      <w:bookmarkEnd w:id="182"/>
      <w:r>
        <w:fldChar w:fldCharType="begin"/>
      </w:r>
      <w:r>
        <w:instrText xml:space="preserve"> HYPERLINK "https://advance.lexis.com/api/document?collection=cases&amp;id=urn:contentItem:3S4X-MP40-0039-X12F-00000-00&amp;context=" </w:instrText>
      </w:r>
      <w:r>
        <w:fldChar w:fldCharType="separate"/>
      </w:r>
      <w:r>
        <w:rPr>
          <w:rFonts w:ascii="Arial" w:eastAsia="Arial" w:hAnsi="Arial" w:cs="Arial"/>
          <w:i/>
          <w:color w:val="0077CC"/>
          <w:sz w:val="18"/>
          <w:u w:val="single"/>
          <w:shd w:val="clear" w:color="auto" w:fill="FFFFFF"/>
        </w:rPr>
        <w:t>Kane</w:t>
      </w:r>
      <w:r>
        <w:rPr>
          <w:rFonts w:ascii="Arial" w:eastAsia="Arial" w:hAnsi="Arial" w:cs="Arial"/>
          <w:i/>
          <w:color w:val="0077CC"/>
          <w:sz w:val="18"/>
          <w:u w:val="single"/>
          <w:shd w:val="clear" w:color="auto" w:fill="FFFFFF"/>
        </w:rPr>
        <w:fldChar w:fldCharType="end"/>
      </w:r>
      <w:hyperlink r:id="rId46" w:history="1">
        <w:r>
          <w:rPr>
            <w:rFonts w:ascii="Arial" w:eastAsia="Arial" w:hAnsi="Arial" w:cs="Arial"/>
            <w:i/>
            <w:color w:val="0077CC"/>
            <w:sz w:val="18"/>
            <w:u w:val="single"/>
            <w:shd w:val="clear" w:color="auto" w:fill="FFFFFF"/>
          </w:rPr>
          <w:t xml:space="preserve"> v. </w:t>
        </w:r>
      </w:hyperlink>
      <w:hyperlink r:id="rId47" w:history="1">
        <w:r>
          <w:rPr>
            <w:rFonts w:ascii="Arial" w:eastAsia="Arial" w:hAnsi="Arial" w:cs="Arial"/>
            <w:i/>
            <w:color w:val="0077CC"/>
            <w:sz w:val="18"/>
            <w:u w:val="single"/>
            <w:shd w:val="clear" w:color="auto" w:fill="FFFFFF"/>
          </w:rPr>
          <w:t>Virginia</w:t>
        </w:r>
      </w:hyperlink>
      <w:hyperlink r:id="rId48" w:history="1">
        <w:r>
          <w:rPr>
            <w:rFonts w:ascii="Arial" w:eastAsia="Arial" w:hAnsi="Arial" w:cs="Arial"/>
            <w:i/>
            <w:color w:val="0077CC"/>
            <w:sz w:val="18"/>
            <w:u w:val="single"/>
            <w:shd w:val="clear" w:color="auto" w:fill="FFFFFF"/>
          </w:rPr>
          <w:t xml:space="preserve">, 419 </w:t>
        </w:r>
        <w:proofErr w:type="spellStart"/>
        <w:r>
          <w:rPr>
            <w:rFonts w:ascii="Arial" w:eastAsia="Arial" w:hAnsi="Arial" w:cs="Arial"/>
            <w:i/>
            <w:color w:val="0077CC"/>
            <w:sz w:val="18"/>
            <w:u w:val="single"/>
            <w:shd w:val="clear" w:color="auto" w:fill="FFFFFF"/>
          </w:rPr>
          <w:t>F.2d</w:t>
        </w:r>
        <w:proofErr w:type="spellEnd"/>
        <w:r>
          <w:rPr>
            <w:rFonts w:ascii="Arial" w:eastAsia="Arial" w:hAnsi="Arial" w:cs="Arial"/>
            <w:i/>
            <w:color w:val="0077CC"/>
            <w:sz w:val="18"/>
            <w:u w:val="single"/>
            <w:shd w:val="clear" w:color="auto" w:fill="FFFFFF"/>
          </w:rPr>
          <w:t xml:space="preserve"> 1369 (</w:t>
        </w:r>
        <w:proofErr w:type="spellStart"/>
        <w:r>
          <w:rPr>
            <w:rFonts w:ascii="Arial" w:eastAsia="Arial" w:hAnsi="Arial" w:cs="Arial"/>
            <w:i/>
            <w:color w:val="0077CC"/>
            <w:sz w:val="18"/>
            <w:u w:val="single"/>
            <w:shd w:val="clear" w:color="auto" w:fill="FFFFFF"/>
          </w:rPr>
          <w:t>CA4</w:t>
        </w:r>
        <w:proofErr w:type="spellEnd"/>
        <w:r>
          <w:rPr>
            <w:rFonts w:ascii="Arial" w:eastAsia="Arial" w:hAnsi="Arial" w:cs="Arial"/>
            <w:i/>
            <w:color w:val="0077CC"/>
            <w:sz w:val="18"/>
            <w:u w:val="single"/>
            <w:shd w:val="clear" w:color="auto" w:fill="FFFFFF"/>
          </w:rPr>
          <w:t xml:space="preserve"> 1970)</w:t>
        </w:r>
      </w:hyperlink>
      <w:r>
        <w:rPr>
          <w:rFonts w:ascii="Arial" w:eastAsia="Arial" w:hAnsi="Arial" w:cs="Arial"/>
          <w:color w:val="000000"/>
          <w:sz w:val="18"/>
        </w:rPr>
        <w:t xml:space="preserve">;  </w:t>
      </w:r>
      <w:bookmarkStart w:id="183" w:name="Bookmark_I4FXHPNC0K1MNJ4XT0000400"/>
      <w:bookmarkEnd w:id="183"/>
      <w:r>
        <w:fldChar w:fldCharType="begin"/>
      </w:r>
      <w:r>
        <w:instrText xml:space="preserve"> HYPERLINK "https://advance.lexis.com/api/document?collection=cases&amp;id=urn:contentItem:3S4W-TH00-0039-Y0CH-00000-00&amp;context=" </w:instrText>
      </w:r>
      <w:r>
        <w:fldChar w:fldCharType="separate"/>
      </w:r>
      <w:r>
        <w:rPr>
          <w:rFonts w:ascii="Arial" w:eastAsia="Arial" w:hAnsi="Arial" w:cs="Arial"/>
          <w:i/>
          <w:color w:val="0077CC"/>
          <w:sz w:val="18"/>
          <w:u w:val="single"/>
          <w:shd w:val="clear" w:color="auto" w:fill="FFFFFF"/>
        </w:rPr>
        <w:t>May</w:t>
      </w:r>
      <w:r>
        <w:rPr>
          <w:rFonts w:ascii="Arial" w:eastAsia="Arial" w:hAnsi="Arial" w:cs="Arial"/>
          <w:i/>
          <w:color w:val="0077CC"/>
          <w:sz w:val="18"/>
          <w:u w:val="single"/>
          <w:shd w:val="clear" w:color="auto" w:fill="FFFFFF"/>
        </w:rPr>
        <w:fldChar w:fldCharType="end"/>
      </w:r>
      <w:hyperlink r:id="rId49" w:history="1">
        <w:r>
          <w:rPr>
            <w:rFonts w:ascii="Arial" w:eastAsia="Arial" w:hAnsi="Arial" w:cs="Arial"/>
            <w:i/>
            <w:color w:val="0077CC"/>
            <w:sz w:val="18"/>
            <w:u w:val="single"/>
            <w:shd w:val="clear" w:color="auto" w:fill="FFFFFF"/>
          </w:rPr>
          <w:t xml:space="preserve"> v. </w:t>
        </w:r>
      </w:hyperlink>
      <w:hyperlink r:id="rId50" w:history="1">
        <w:r>
          <w:rPr>
            <w:rFonts w:ascii="Arial" w:eastAsia="Arial" w:hAnsi="Arial" w:cs="Arial"/>
            <w:i/>
            <w:color w:val="0077CC"/>
            <w:sz w:val="18"/>
            <w:u w:val="single"/>
            <w:shd w:val="clear" w:color="auto" w:fill="FFFFFF"/>
          </w:rPr>
          <w:t>Georgia</w:t>
        </w:r>
      </w:hyperlink>
      <w:hyperlink r:id="rId51" w:history="1">
        <w:r>
          <w:rPr>
            <w:rFonts w:ascii="Arial" w:eastAsia="Arial" w:hAnsi="Arial" w:cs="Arial"/>
            <w:i/>
            <w:color w:val="0077CC"/>
            <w:sz w:val="18"/>
            <w:u w:val="single"/>
            <w:shd w:val="clear" w:color="auto" w:fill="FFFFFF"/>
          </w:rPr>
          <w:t xml:space="preserve">, 409 </w:t>
        </w:r>
        <w:proofErr w:type="spellStart"/>
        <w:r>
          <w:rPr>
            <w:rFonts w:ascii="Arial" w:eastAsia="Arial" w:hAnsi="Arial" w:cs="Arial"/>
            <w:i/>
            <w:color w:val="0077CC"/>
            <w:sz w:val="18"/>
            <w:u w:val="single"/>
            <w:shd w:val="clear" w:color="auto" w:fill="FFFFFF"/>
          </w:rPr>
          <w:t>F.2d</w:t>
        </w:r>
        <w:proofErr w:type="spellEnd"/>
        <w:r>
          <w:rPr>
            <w:rFonts w:ascii="Arial" w:eastAsia="Arial" w:hAnsi="Arial" w:cs="Arial"/>
            <w:i/>
            <w:color w:val="0077CC"/>
            <w:sz w:val="18"/>
            <w:u w:val="single"/>
            <w:shd w:val="clear" w:color="auto" w:fill="FFFFFF"/>
          </w:rPr>
          <w:t xml:space="preserve"> 203 (</w:t>
        </w:r>
        <w:proofErr w:type="spellStart"/>
        <w:r>
          <w:rPr>
            <w:rFonts w:ascii="Arial" w:eastAsia="Arial" w:hAnsi="Arial" w:cs="Arial"/>
            <w:i/>
            <w:color w:val="0077CC"/>
            <w:sz w:val="18"/>
            <w:u w:val="single"/>
            <w:shd w:val="clear" w:color="auto" w:fill="FFFFFF"/>
          </w:rPr>
          <w:t>CA5</w:t>
        </w:r>
        <w:proofErr w:type="spellEnd"/>
        <w:r>
          <w:rPr>
            <w:rFonts w:ascii="Arial" w:eastAsia="Arial" w:hAnsi="Arial" w:cs="Arial"/>
            <w:i/>
            <w:color w:val="0077CC"/>
            <w:sz w:val="18"/>
            <w:u w:val="single"/>
            <w:shd w:val="clear" w:color="auto" w:fill="FFFFFF"/>
          </w:rPr>
          <w:t xml:space="preserve"> 1969)</w:t>
        </w:r>
      </w:hyperlink>
      <w:r>
        <w:rPr>
          <w:rFonts w:ascii="Arial" w:eastAsia="Arial" w:hAnsi="Arial" w:cs="Arial"/>
          <w:color w:val="000000"/>
          <w:sz w:val="18"/>
        </w:rPr>
        <w:t xml:space="preserve">;  </w:t>
      </w:r>
      <w:bookmarkStart w:id="184" w:name="Bookmark_I4FXHPNC0K1MNJ4XW0000400"/>
      <w:bookmarkEnd w:id="184"/>
      <w:r>
        <w:fldChar w:fldCharType="begin"/>
      </w:r>
      <w:r>
        <w:instrText xml:space="preserve"> HYPERLINK "https://advance.lexis.com/api/document?collection=cases&amp;id=urn:contentItem:3S4V-NSP0-003B-33VJ-00000-00&amp;context=" </w:instrText>
      </w:r>
      <w:r>
        <w:fldChar w:fldCharType="separate"/>
      </w:r>
      <w:r>
        <w:rPr>
          <w:rFonts w:ascii="Arial" w:eastAsia="Arial" w:hAnsi="Arial" w:cs="Arial"/>
          <w:i/>
          <w:color w:val="0077CC"/>
          <w:sz w:val="18"/>
          <w:u w:val="single"/>
          <w:shd w:val="clear" w:color="auto" w:fill="FFFFFF"/>
        </w:rPr>
        <w:t>White</w:t>
      </w:r>
      <w:r>
        <w:rPr>
          <w:rFonts w:ascii="Arial" w:eastAsia="Arial" w:hAnsi="Arial" w:cs="Arial"/>
          <w:i/>
          <w:color w:val="0077CC"/>
          <w:sz w:val="18"/>
          <w:u w:val="single"/>
          <w:shd w:val="clear" w:color="auto" w:fill="FFFFFF"/>
        </w:rPr>
        <w:fldChar w:fldCharType="end"/>
      </w:r>
      <w:hyperlink r:id="rId52" w:history="1">
        <w:r>
          <w:rPr>
            <w:rFonts w:ascii="Arial" w:eastAsia="Arial" w:hAnsi="Arial" w:cs="Arial"/>
            <w:i/>
            <w:color w:val="0077CC"/>
            <w:sz w:val="18"/>
            <w:u w:val="single"/>
            <w:shd w:val="clear" w:color="auto" w:fill="FFFFFF"/>
          </w:rPr>
          <w:t xml:space="preserve"> v. </w:t>
        </w:r>
      </w:hyperlink>
      <w:hyperlink r:id="rId53" w:history="1">
        <w:r>
          <w:rPr>
            <w:rFonts w:ascii="Arial" w:eastAsia="Arial" w:hAnsi="Arial" w:cs="Arial"/>
            <w:i/>
            <w:color w:val="0077CC"/>
            <w:sz w:val="18"/>
            <w:u w:val="single"/>
            <w:shd w:val="clear" w:color="auto" w:fill="FFFFFF"/>
          </w:rPr>
          <w:t>Coleman</w:t>
        </w:r>
      </w:hyperlink>
      <w:hyperlink r:id="rId54" w:history="1">
        <w:r>
          <w:rPr>
            <w:rFonts w:ascii="Arial" w:eastAsia="Arial" w:hAnsi="Arial" w:cs="Arial"/>
            <w:i/>
            <w:color w:val="0077CC"/>
            <w:sz w:val="18"/>
            <w:u w:val="single"/>
            <w:shd w:val="clear" w:color="auto" w:fill="FFFFFF"/>
          </w:rPr>
          <w:t xml:space="preserve">, 341 </w:t>
        </w:r>
        <w:proofErr w:type="spellStart"/>
        <w:r>
          <w:rPr>
            <w:rFonts w:ascii="Arial" w:eastAsia="Arial" w:hAnsi="Arial" w:cs="Arial"/>
            <w:i/>
            <w:color w:val="0077CC"/>
            <w:sz w:val="18"/>
            <w:u w:val="single"/>
            <w:shd w:val="clear" w:color="auto" w:fill="FFFFFF"/>
          </w:rPr>
          <w:t>F.Supp</w:t>
        </w:r>
        <w:proofErr w:type="spellEnd"/>
        <w:r>
          <w:rPr>
            <w:rFonts w:ascii="Arial" w:eastAsia="Arial" w:hAnsi="Arial" w:cs="Arial"/>
            <w:i/>
            <w:color w:val="0077CC"/>
            <w:sz w:val="18"/>
            <w:u w:val="single"/>
            <w:shd w:val="clear" w:color="auto" w:fill="FFFFFF"/>
          </w:rPr>
          <w:t>. 272, 274 (WD Ky. 1971)</w:t>
        </w:r>
      </w:hyperlink>
      <w:r>
        <w:rPr>
          <w:rFonts w:ascii="Arial" w:eastAsia="Arial" w:hAnsi="Arial" w:cs="Arial"/>
          <w:color w:val="000000"/>
          <w:sz w:val="18"/>
        </w:rPr>
        <w:t xml:space="preserve"> (dictum);  </w:t>
      </w:r>
      <w:bookmarkStart w:id="185" w:name="Bookmark_I4FXHPNC0K1MNJ4XY0000400"/>
      <w:bookmarkEnd w:id="185"/>
      <w:r>
        <w:fldChar w:fldCharType="begin"/>
      </w:r>
      <w:r>
        <w:instrText xml:space="preserve"> HYPERLINK "https://advance.lexis.com/api/document?collection=cases&amp;id=urn:contentItem:3S4V-R0P0-003B-32M4-00000-00&amp;context=" </w:instrText>
      </w:r>
      <w:r>
        <w:fldChar w:fldCharType="separate"/>
      </w:r>
      <w:r>
        <w:rPr>
          <w:rFonts w:ascii="Arial" w:eastAsia="Arial" w:hAnsi="Arial" w:cs="Arial"/>
          <w:i/>
          <w:color w:val="0077CC"/>
          <w:sz w:val="18"/>
          <w:u w:val="single"/>
          <w:shd w:val="clear" w:color="auto" w:fill="FFFFFF"/>
        </w:rPr>
        <w:t>United States ex rel. Pitts</w:t>
      </w:r>
      <w:r>
        <w:rPr>
          <w:rFonts w:ascii="Arial" w:eastAsia="Arial" w:hAnsi="Arial" w:cs="Arial"/>
          <w:i/>
          <w:color w:val="0077CC"/>
          <w:sz w:val="18"/>
          <w:u w:val="single"/>
          <w:shd w:val="clear" w:color="auto" w:fill="FFFFFF"/>
        </w:rPr>
        <w:fldChar w:fldCharType="end"/>
      </w:r>
      <w:hyperlink r:id="rId55" w:history="1">
        <w:r>
          <w:rPr>
            <w:rFonts w:ascii="Arial" w:eastAsia="Arial" w:hAnsi="Arial" w:cs="Arial"/>
            <w:i/>
            <w:color w:val="0077CC"/>
            <w:sz w:val="18"/>
            <w:u w:val="single"/>
            <w:shd w:val="clear" w:color="auto" w:fill="FFFFFF"/>
          </w:rPr>
          <w:t xml:space="preserve"> v. </w:t>
        </w:r>
      </w:hyperlink>
      <w:hyperlink r:id="rId56" w:history="1">
        <w:r>
          <w:rPr>
            <w:rFonts w:ascii="Arial" w:eastAsia="Arial" w:hAnsi="Arial" w:cs="Arial"/>
            <w:i/>
            <w:color w:val="0077CC"/>
            <w:sz w:val="18"/>
            <w:u w:val="single"/>
            <w:shd w:val="clear" w:color="auto" w:fill="FFFFFF"/>
          </w:rPr>
          <w:t>Rundle</w:t>
        </w:r>
      </w:hyperlink>
      <w:hyperlink r:id="rId57" w:history="1">
        <w:r>
          <w:rPr>
            <w:rFonts w:ascii="Arial" w:eastAsia="Arial" w:hAnsi="Arial" w:cs="Arial"/>
            <w:i/>
            <w:color w:val="0077CC"/>
            <w:sz w:val="18"/>
            <w:u w:val="single"/>
            <w:shd w:val="clear" w:color="auto" w:fill="FFFFFF"/>
          </w:rPr>
          <w:t xml:space="preserve">, 325 </w:t>
        </w:r>
        <w:proofErr w:type="spellStart"/>
        <w:r>
          <w:rPr>
            <w:rFonts w:ascii="Arial" w:eastAsia="Arial" w:hAnsi="Arial" w:cs="Arial"/>
            <w:i/>
            <w:color w:val="0077CC"/>
            <w:sz w:val="18"/>
            <w:u w:val="single"/>
            <w:shd w:val="clear" w:color="auto" w:fill="FFFFFF"/>
          </w:rPr>
          <w:t>F.Supp</w:t>
        </w:r>
        <w:proofErr w:type="spellEnd"/>
        <w:r>
          <w:rPr>
            <w:rFonts w:ascii="Arial" w:eastAsia="Arial" w:hAnsi="Arial" w:cs="Arial"/>
            <w:i/>
            <w:color w:val="0077CC"/>
            <w:sz w:val="18"/>
            <w:u w:val="single"/>
            <w:shd w:val="clear" w:color="auto" w:fill="FFFFFF"/>
          </w:rPr>
          <w:t>. 480 (ED Pa. 1971)</w:t>
        </w:r>
      </w:hyperlink>
      <w:r>
        <w:rPr>
          <w:rFonts w:ascii="Arial" w:eastAsia="Arial" w:hAnsi="Arial" w:cs="Arial"/>
          <w:color w:val="000000"/>
          <w:sz w:val="18"/>
        </w:rPr>
        <w:t xml:space="preserve"> (dictum);  </w:t>
      </w:r>
      <w:bookmarkStart w:id="186" w:name="Bookmark_I4FXHPNC0K1MNJ4YJ0000400"/>
      <w:bookmarkEnd w:id="186"/>
      <w:r>
        <w:fldChar w:fldCharType="begin"/>
      </w:r>
      <w:r>
        <w:instrText xml:space="preserve"> HYPERLINK "https://advance.lexis.com/api/document?collection=cases&amp;id=urn:contentItem:3S4V-S8G0-003B-32F0-00000-00&amp;context=" </w:instrText>
      </w:r>
      <w:r>
        <w:fldChar w:fldCharType="separate"/>
      </w:r>
      <w:r>
        <w:rPr>
          <w:rFonts w:ascii="Arial" w:eastAsia="Arial" w:hAnsi="Arial" w:cs="Arial"/>
          <w:i/>
          <w:color w:val="0077CC"/>
          <w:sz w:val="18"/>
          <w:u w:val="single"/>
          <w:shd w:val="clear" w:color="auto" w:fill="FFFFFF"/>
        </w:rPr>
        <w:t>Williams</w:t>
      </w:r>
      <w:r>
        <w:rPr>
          <w:rFonts w:ascii="Arial" w:eastAsia="Arial" w:hAnsi="Arial" w:cs="Arial"/>
          <w:i/>
          <w:color w:val="0077CC"/>
          <w:sz w:val="18"/>
          <w:u w:val="single"/>
          <w:shd w:val="clear" w:color="auto" w:fill="FFFFFF"/>
        </w:rPr>
        <w:fldChar w:fldCharType="end"/>
      </w:r>
      <w:hyperlink r:id="rId58" w:history="1">
        <w:r>
          <w:rPr>
            <w:rFonts w:ascii="Arial" w:eastAsia="Arial" w:hAnsi="Arial" w:cs="Arial"/>
            <w:i/>
            <w:color w:val="0077CC"/>
            <w:sz w:val="18"/>
            <w:u w:val="single"/>
            <w:shd w:val="clear" w:color="auto" w:fill="FFFFFF"/>
          </w:rPr>
          <w:t xml:space="preserve"> v. </w:t>
        </w:r>
      </w:hyperlink>
      <w:hyperlink r:id="rId59" w:history="1">
        <w:r>
          <w:rPr>
            <w:rFonts w:ascii="Arial" w:eastAsia="Arial" w:hAnsi="Arial" w:cs="Arial"/>
            <w:i/>
            <w:color w:val="0077CC"/>
            <w:sz w:val="18"/>
            <w:u w:val="single"/>
            <w:shd w:val="clear" w:color="auto" w:fill="FFFFFF"/>
          </w:rPr>
          <w:t>Pennsylvania</w:t>
        </w:r>
      </w:hyperlink>
      <w:hyperlink r:id="rId60" w:history="1">
        <w:r>
          <w:rPr>
            <w:rFonts w:ascii="Arial" w:eastAsia="Arial" w:hAnsi="Arial" w:cs="Arial"/>
            <w:i/>
            <w:color w:val="0077CC"/>
            <w:sz w:val="18"/>
            <w:u w:val="single"/>
            <w:shd w:val="clear" w:color="auto" w:fill="FFFFFF"/>
          </w:rPr>
          <w:t xml:space="preserve">, 315 </w:t>
        </w:r>
        <w:proofErr w:type="spellStart"/>
        <w:r>
          <w:rPr>
            <w:rFonts w:ascii="Arial" w:eastAsia="Arial" w:hAnsi="Arial" w:cs="Arial"/>
            <w:i/>
            <w:color w:val="0077CC"/>
            <w:sz w:val="18"/>
            <w:u w:val="single"/>
            <w:shd w:val="clear" w:color="auto" w:fill="FFFFFF"/>
          </w:rPr>
          <w:t>F.Supp</w:t>
        </w:r>
        <w:proofErr w:type="spellEnd"/>
        <w:r>
          <w:rPr>
            <w:rFonts w:ascii="Arial" w:eastAsia="Arial" w:hAnsi="Arial" w:cs="Arial"/>
            <w:i/>
            <w:color w:val="0077CC"/>
            <w:sz w:val="18"/>
            <w:u w:val="single"/>
            <w:shd w:val="clear" w:color="auto" w:fill="FFFFFF"/>
          </w:rPr>
          <w:t>. 1261 (WD Mo. 1970)</w:t>
        </w:r>
      </w:hyperlink>
      <w:r>
        <w:rPr>
          <w:rFonts w:ascii="Arial" w:eastAsia="Arial" w:hAnsi="Arial" w:cs="Arial"/>
          <w:color w:val="000000"/>
          <w:sz w:val="18"/>
        </w:rPr>
        <w:t xml:space="preserve"> (dictum);  </w:t>
      </w:r>
      <w:bookmarkStart w:id="187" w:name="Bookmark_I4FXHPNC0K1MNJ4YM0000400"/>
      <w:bookmarkEnd w:id="187"/>
      <w:r>
        <w:fldChar w:fldCharType="begin"/>
      </w:r>
      <w:r>
        <w:instrText xml:space="preserve"> HYPERLINK "https://advance.lexis.com/api/document?collection=cases&amp;id=urn:contentItem:3S4V-SCC0-003B-32SW-00000-00&amp;context=" </w:instrText>
      </w:r>
      <w:r>
        <w:fldChar w:fldCharType="separate"/>
      </w:r>
      <w:proofErr w:type="spellStart"/>
      <w:r>
        <w:rPr>
          <w:rFonts w:ascii="Arial" w:eastAsia="Arial" w:hAnsi="Arial" w:cs="Arial"/>
          <w:i/>
          <w:color w:val="0077CC"/>
          <w:sz w:val="18"/>
          <w:u w:val="single"/>
          <w:shd w:val="clear" w:color="auto" w:fill="FFFFFF"/>
        </w:rPr>
        <w:t>Varallo</w:t>
      </w:r>
      <w:proofErr w:type="spellEnd"/>
      <w:r>
        <w:rPr>
          <w:rFonts w:ascii="Arial" w:eastAsia="Arial" w:hAnsi="Arial" w:cs="Arial"/>
          <w:i/>
          <w:color w:val="0077CC"/>
          <w:sz w:val="18"/>
          <w:u w:val="single"/>
          <w:shd w:val="clear" w:color="auto" w:fill="FFFFFF"/>
        </w:rPr>
        <w:fldChar w:fldCharType="end"/>
      </w:r>
      <w:hyperlink r:id="rId61" w:history="1">
        <w:r>
          <w:rPr>
            <w:rFonts w:ascii="Arial" w:eastAsia="Arial" w:hAnsi="Arial" w:cs="Arial"/>
            <w:i/>
            <w:color w:val="0077CC"/>
            <w:sz w:val="18"/>
            <w:u w:val="single"/>
            <w:shd w:val="clear" w:color="auto" w:fill="FFFFFF"/>
          </w:rPr>
          <w:t xml:space="preserve"> v. </w:t>
        </w:r>
      </w:hyperlink>
      <w:hyperlink r:id="rId62" w:history="1">
        <w:r>
          <w:rPr>
            <w:rFonts w:ascii="Arial" w:eastAsia="Arial" w:hAnsi="Arial" w:cs="Arial"/>
            <w:i/>
            <w:color w:val="0077CC"/>
            <w:sz w:val="18"/>
            <w:u w:val="single"/>
            <w:shd w:val="clear" w:color="auto" w:fill="FFFFFF"/>
          </w:rPr>
          <w:t>Ohio</w:t>
        </w:r>
      </w:hyperlink>
      <w:hyperlink r:id="rId63" w:history="1">
        <w:r>
          <w:rPr>
            <w:rFonts w:ascii="Arial" w:eastAsia="Arial" w:hAnsi="Arial" w:cs="Arial"/>
            <w:i/>
            <w:color w:val="0077CC"/>
            <w:sz w:val="18"/>
            <w:u w:val="single"/>
            <w:shd w:val="clear" w:color="auto" w:fill="FFFFFF"/>
          </w:rPr>
          <w:t xml:space="preserve">, 312 </w:t>
        </w:r>
        <w:proofErr w:type="spellStart"/>
        <w:r>
          <w:rPr>
            <w:rFonts w:ascii="Arial" w:eastAsia="Arial" w:hAnsi="Arial" w:cs="Arial"/>
            <w:i/>
            <w:color w:val="0077CC"/>
            <w:sz w:val="18"/>
            <w:u w:val="single"/>
            <w:shd w:val="clear" w:color="auto" w:fill="FFFFFF"/>
          </w:rPr>
          <w:t>F.Supp</w:t>
        </w:r>
        <w:proofErr w:type="spellEnd"/>
        <w:r>
          <w:rPr>
            <w:rFonts w:ascii="Arial" w:eastAsia="Arial" w:hAnsi="Arial" w:cs="Arial"/>
            <w:i/>
            <w:color w:val="0077CC"/>
            <w:sz w:val="18"/>
            <w:u w:val="single"/>
            <w:shd w:val="clear" w:color="auto" w:fill="FFFFFF"/>
          </w:rPr>
          <w:t>. 45 (ED Tex. 1970)</w:t>
        </w:r>
      </w:hyperlink>
      <w:r>
        <w:rPr>
          <w:rFonts w:ascii="Arial" w:eastAsia="Arial" w:hAnsi="Arial" w:cs="Arial"/>
          <w:color w:val="000000"/>
          <w:sz w:val="18"/>
        </w:rPr>
        <w:t xml:space="preserve"> (dictum);  </w:t>
      </w:r>
      <w:bookmarkStart w:id="188" w:name="Bookmark_I4FXHPNC0K1MNJ5070000400"/>
      <w:bookmarkEnd w:id="188"/>
      <w:r>
        <w:fldChar w:fldCharType="begin"/>
      </w:r>
      <w:r>
        <w:instrText xml:space="preserve"> HYPERLINK "https://advance.lexis.com/api/document?collection=cases&amp;id=urn:contentItem:3S4V-ST20-003B-349D-00000-00&amp;context=" </w:instrText>
      </w:r>
      <w:r>
        <w:fldChar w:fldCharType="separate"/>
      </w:r>
      <w:r>
        <w:rPr>
          <w:rFonts w:ascii="Arial" w:eastAsia="Arial" w:hAnsi="Arial" w:cs="Arial"/>
          <w:i/>
          <w:color w:val="0077CC"/>
          <w:sz w:val="18"/>
          <w:u w:val="single"/>
          <w:shd w:val="clear" w:color="auto" w:fill="FFFFFF"/>
        </w:rPr>
        <w:t>Campbell</w:t>
      </w:r>
      <w:r>
        <w:rPr>
          <w:rFonts w:ascii="Arial" w:eastAsia="Arial" w:hAnsi="Arial" w:cs="Arial"/>
          <w:i/>
          <w:color w:val="0077CC"/>
          <w:sz w:val="18"/>
          <w:u w:val="single"/>
          <w:shd w:val="clear" w:color="auto" w:fill="FFFFFF"/>
        </w:rPr>
        <w:fldChar w:fldCharType="end"/>
      </w:r>
      <w:hyperlink r:id="rId64" w:history="1">
        <w:r>
          <w:rPr>
            <w:rFonts w:ascii="Arial" w:eastAsia="Arial" w:hAnsi="Arial" w:cs="Arial"/>
            <w:i/>
            <w:color w:val="0077CC"/>
            <w:sz w:val="18"/>
            <w:u w:val="single"/>
            <w:shd w:val="clear" w:color="auto" w:fill="FFFFFF"/>
          </w:rPr>
          <w:t xml:space="preserve"> v. </w:t>
        </w:r>
      </w:hyperlink>
      <w:hyperlink r:id="rId65" w:history="1">
        <w:r>
          <w:rPr>
            <w:rFonts w:ascii="Arial" w:eastAsia="Arial" w:hAnsi="Arial" w:cs="Arial"/>
            <w:i/>
            <w:color w:val="0077CC"/>
            <w:sz w:val="18"/>
            <w:u w:val="single"/>
            <w:shd w:val="clear" w:color="auto" w:fill="FFFFFF"/>
          </w:rPr>
          <w:t>Smith</w:t>
        </w:r>
      </w:hyperlink>
      <w:hyperlink r:id="rId66" w:history="1">
        <w:r>
          <w:rPr>
            <w:rFonts w:ascii="Arial" w:eastAsia="Arial" w:hAnsi="Arial" w:cs="Arial"/>
            <w:i/>
            <w:color w:val="0077CC"/>
            <w:sz w:val="18"/>
            <w:u w:val="single"/>
            <w:shd w:val="clear" w:color="auto" w:fill="FFFFFF"/>
          </w:rPr>
          <w:t xml:space="preserve">, 308 </w:t>
        </w:r>
        <w:proofErr w:type="spellStart"/>
        <w:r>
          <w:rPr>
            <w:rFonts w:ascii="Arial" w:eastAsia="Arial" w:hAnsi="Arial" w:cs="Arial"/>
            <w:i/>
            <w:color w:val="0077CC"/>
            <w:sz w:val="18"/>
            <w:u w:val="single"/>
            <w:shd w:val="clear" w:color="auto" w:fill="FFFFFF"/>
          </w:rPr>
          <w:t>F.Supp</w:t>
        </w:r>
        <w:proofErr w:type="spellEnd"/>
        <w:r>
          <w:rPr>
            <w:rFonts w:ascii="Arial" w:eastAsia="Arial" w:hAnsi="Arial" w:cs="Arial"/>
            <w:i/>
            <w:color w:val="0077CC"/>
            <w:sz w:val="18"/>
            <w:u w:val="single"/>
            <w:shd w:val="clear" w:color="auto" w:fill="FFFFFF"/>
          </w:rPr>
          <w:t>. 796 (SD Ga. 1970)</w:t>
        </w:r>
      </w:hyperlink>
      <w:r>
        <w:rPr>
          <w:rFonts w:ascii="Arial" w:eastAsia="Arial" w:hAnsi="Arial" w:cs="Arial"/>
          <w:color w:val="000000"/>
          <w:sz w:val="18"/>
        </w:rPr>
        <w:t xml:space="preserve">;  </w:t>
      </w:r>
      <w:bookmarkStart w:id="189" w:name="Bookmark_I4FXHPNC0K1MNJ5090000400"/>
      <w:bookmarkEnd w:id="189"/>
      <w:r>
        <w:fldChar w:fldCharType="begin"/>
      </w:r>
      <w:r>
        <w:instrText xml:space="preserve"> HYPERLINK "https://advance.lexis.com/api/document?collection=cases&amp;id=urn:contentItem:3S4V-MBH0-0054-82P7-00000-00&amp;context=" </w:instrText>
      </w:r>
      <w:r>
        <w:fldChar w:fldCharType="separate"/>
      </w:r>
      <w:r>
        <w:rPr>
          <w:rFonts w:ascii="Arial" w:eastAsia="Arial" w:hAnsi="Arial" w:cs="Arial"/>
          <w:i/>
          <w:color w:val="0077CC"/>
          <w:sz w:val="18"/>
          <w:u w:val="single"/>
          <w:shd w:val="clear" w:color="auto" w:fill="FFFFFF"/>
        </w:rPr>
        <w:t>Piper</w:t>
      </w:r>
      <w:r>
        <w:rPr>
          <w:rFonts w:ascii="Arial" w:eastAsia="Arial" w:hAnsi="Arial" w:cs="Arial"/>
          <w:i/>
          <w:color w:val="0077CC"/>
          <w:sz w:val="18"/>
          <w:u w:val="single"/>
          <w:shd w:val="clear" w:color="auto" w:fill="FFFFFF"/>
        </w:rPr>
        <w:fldChar w:fldCharType="end"/>
      </w:r>
      <w:hyperlink r:id="rId67" w:history="1">
        <w:r>
          <w:rPr>
            <w:rFonts w:ascii="Arial" w:eastAsia="Arial" w:hAnsi="Arial" w:cs="Arial"/>
            <w:i/>
            <w:color w:val="0077CC"/>
            <w:sz w:val="18"/>
            <w:u w:val="single"/>
            <w:shd w:val="clear" w:color="auto" w:fill="FFFFFF"/>
          </w:rPr>
          <w:t xml:space="preserve"> v. </w:t>
        </w:r>
      </w:hyperlink>
      <w:hyperlink r:id="rId68" w:history="1">
        <w:r>
          <w:rPr>
            <w:rFonts w:ascii="Arial" w:eastAsia="Arial" w:hAnsi="Arial" w:cs="Arial"/>
            <w:i/>
            <w:color w:val="0077CC"/>
            <w:sz w:val="18"/>
            <w:u w:val="single"/>
            <w:shd w:val="clear" w:color="auto" w:fill="FFFFFF"/>
          </w:rPr>
          <w:t>United States</w:t>
        </w:r>
      </w:hyperlink>
      <w:hyperlink r:id="rId69" w:history="1">
        <w:r>
          <w:rPr>
            <w:rFonts w:ascii="Arial" w:eastAsia="Arial" w:hAnsi="Arial" w:cs="Arial"/>
            <w:i/>
            <w:color w:val="0077CC"/>
            <w:sz w:val="18"/>
            <w:u w:val="single"/>
            <w:shd w:val="clear" w:color="auto" w:fill="FFFFFF"/>
          </w:rPr>
          <w:t xml:space="preserve">, 306 </w:t>
        </w:r>
        <w:proofErr w:type="spellStart"/>
        <w:r>
          <w:rPr>
            <w:rFonts w:ascii="Arial" w:eastAsia="Arial" w:hAnsi="Arial" w:cs="Arial"/>
            <w:i/>
            <w:color w:val="0077CC"/>
            <w:sz w:val="18"/>
            <w:u w:val="single"/>
            <w:shd w:val="clear" w:color="auto" w:fill="FFFFFF"/>
          </w:rPr>
          <w:t>F.Supp</w:t>
        </w:r>
        <w:proofErr w:type="spellEnd"/>
        <w:r>
          <w:rPr>
            <w:rFonts w:ascii="Arial" w:eastAsia="Arial" w:hAnsi="Arial" w:cs="Arial"/>
            <w:i/>
            <w:color w:val="0077CC"/>
            <w:sz w:val="18"/>
            <w:u w:val="single"/>
            <w:shd w:val="clear" w:color="auto" w:fill="FFFFFF"/>
          </w:rPr>
          <w:t>. 1259 (Conn. 1969)</w:t>
        </w:r>
      </w:hyperlink>
      <w:r>
        <w:rPr>
          <w:rFonts w:ascii="Arial" w:eastAsia="Arial" w:hAnsi="Arial" w:cs="Arial"/>
          <w:color w:val="000000"/>
          <w:sz w:val="18"/>
        </w:rPr>
        <w:t xml:space="preserve"> (dictum);  </w:t>
      </w:r>
      <w:bookmarkStart w:id="190" w:name="Bookmark_I4FXHPNC0K1MNJ50C0000400"/>
      <w:bookmarkEnd w:id="190"/>
      <w:r>
        <w:fldChar w:fldCharType="begin"/>
      </w:r>
      <w:r>
        <w:instrText xml:space="preserve"> HYPERLINK "https://advance.lexis.com/api/document?collection=cases&amp;id=urn:contentItem:3S4V-KKN0-0054-80RW-00000-00&amp;context=" </w:instrText>
      </w:r>
      <w:r>
        <w:fldChar w:fldCharType="separate"/>
      </w:r>
      <w:r>
        <w:rPr>
          <w:rFonts w:ascii="Arial" w:eastAsia="Arial" w:hAnsi="Arial" w:cs="Arial"/>
          <w:i/>
          <w:color w:val="0077CC"/>
          <w:sz w:val="18"/>
          <w:u w:val="single"/>
          <w:shd w:val="clear" w:color="auto" w:fill="FFFFFF"/>
        </w:rPr>
        <w:t>United States ex rel. White</w:t>
      </w:r>
      <w:r>
        <w:rPr>
          <w:rFonts w:ascii="Arial" w:eastAsia="Arial" w:hAnsi="Arial" w:cs="Arial"/>
          <w:i/>
          <w:color w:val="0077CC"/>
          <w:sz w:val="18"/>
          <w:u w:val="single"/>
          <w:shd w:val="clear" w:color="auto" w:fill="FFFFFF"/>
        </w:rPr>
        <w:fldChar w:fldCharType="end"/>
      </w:r>
      <w:hyperlink r:id="rId70" w:history="1">
        <w:r>
          <w:rPr>
            <w:rFonts w:ascii="Arial" w:eastAsia="Arial" w:hAnsi="Arial" w:cs="Arial"/>
            <w:i/>
            <w:color w:val="0077CC"/>
            <w:sz w:val="18"/>
            <w:u w:val="single"/>
            <w:shd w:val="clear" w:color="auto" w:fill="FFFFFF"/>
          </w:rPr>
          <w:t xml:space="preserve"> v. </w:t>
        </w:r>
      </w:hyperlink>
      <w:hyperlink r:id="rId71" w:history="1">
        <w:proofErr w:type="spellStart"/>
        <w:r>
          <w:rPr>
            <w:rFonts w:ascii="Arial" w:eastAsia="Arial" w:hAnsi="Arial" w:cs="Arial"/>
            <w:i/>
            <w:color w:val="0077CC"/>
            <w:sz w:val="18"/>
            <w:u w:val="single"/>
            <w:shd w:val="clear" w:color="auto" w:fill="FFFFFF"/>
          </w:rPr>
          <w:t>Hocker</w:t>
        </w:r>
        <w:proofErr w:type="spellEnd"/>
      </w:hyperlink>
      <w:hyperlink r:id="rId72" w:history="1">
        <w:r>
          <w:rPr>
            <w:rFonts w:ascii="Arial" w:eastAsia="Arial" w:hAnsi="Arial" w:cs="Arial"/>
            <w:i/>
            <w:color w:val="0077CC"/>
            <w:sz w:val="18"/>
            <w:u w:val="single"/>
            <w:shd w:val="clear" w:color="auto" w:fill="FFFFFF"/>
          </w:rPr>
          <w:t xml:space="preserve">, 306 </w:t>
        </w:r>
        <w:proofErr w:type="spellStart"/>
        <w:r>
          <w:rPr>
            <w:rFonts w:ascii="Arial" w:eastAsia="Arial" w:hAnsi="Arial" w:cs="Arial"/>
            <w:i/>
            <w:color w:val="0077CC"/>
            <w:sz w:val="18"/>
            <w:u w:val="single"/>
            <w:shd w:val="clear" w:color="auto" w:fill="FFFFFF"/>
          </w:rPr>
          <w:t>F.Supp</w:t>
        </w:r>
        <w:proofErr w:type="spellEnd"/>
        <w:r>
          <w:rPr>
            <w:rFonts w:ascii="Arial" w:eastAsia="Arial" w:hAnsi="Arial" w:cs="Arial"/>
            <w:i/>
            <w:color w:val="0077CC"/>
            <w:sz w:val="18"/>
            <w:u w:val="single"/>
            <w:shd w:val="clear" w:color="auto" w:fill="FFFFFF"/>
          </w:rPr>
          <w:t>. 485 (Nev. 1969)</w:t>
        </w:r>
      </w:hyperlink>
      <w:r>
        <w:rPr>
          <w:rFonts w:ascii="Arial" w:eastAsia="Arial" w:hAnsi="Arial" w:cs="Arial"/>
          <w:color w:val="000000"/>
          <w:sz w:val="18"/>
        </w:rPr>
        <w:t xml:space="preserve">. But see  </w:t>
      </w:r>
      <w:bookmarkStart w:id="191" w:name="Bookmark_I4FXHPNC0K1MNJ51P0000400"/>
      <w:bookmarkEnd w:id="191"/>
      <w:r>
        <w:fldChar w:fldCharType="begin"/>
      </w:r>
      <w:r>
        <w:instrText xml:space="preserve"> HYPERLINK "https://advance.lexis.com/api/document?collection=cases&amp;id=urn:contentItem:3S4V-MSM0-0054-841P-00000-00&amp;context=" </w:instrText>
      </w:r>
      <w:r>
        <w:fldChar w:fldCharType="separate"/>
      </w:r>
      <w:r>
        <w:rPr>
          <w:rFonts w:ascii="Arial" w:eastAsia="Arial" w:hAnsi="Arial" w:cs="Arial"/>
          <w:i/>
          <w:color w:val="0077CC"/>
          <w:sz w:val="18"/>
          <w:u w:val="single"/>
          <w:shd w:val="clear" w:color="auto" w:fill="FFFFFF"/>
        </w:rPr>
        <w:t>Lawrence</w:t>
      </w:r>
      <w:r>
        <w:rPr>
          <w:rFonts w:ascii="Arial" w:eastAsia="Arial" w:hAnsi="Arial" w:cs="Arial"/>
          <w:i/>
          <w:color w:val="0077CC"/>
          <w:sz w:val="18"/>
          <w:u w:val="single"/>
          <w:shd w:val="clear" w:color="auto" w:fill="FFFFFF"/>
        </w:rPr>
        <w:fldChar w:fldCharType="end"/>
      </w:r>
      <w:hyperlink r:id="rId73" w:history="1">
        <w:r>
          <w:rPr>
            <w:rFonts w:ascii="Arial" w:eastAsia="Arial" w:hAnsi="Arial" w:cs="Arial"/>
            <w:i/>
            <w:color w:val="0077CC"/>
            <w:sz w:val="18"/>
            <w:u w:val="single"/>
            <w:shd w:val="clear" w:color="auto" w:fill="FFFFFF"/>
          </w:rPr>
          <w:t xml:space="preserve"> v. </w:t>
        </w:r>
      </w:hyperlink>
      <w:hyperlink r:id="rId74" w:history="1">
        <w:r>
          <w:rPr>
            <w:rFonts w:ascii="Arial" w:eastAsia="Arial" w:hAnsi="Arial" w:cs="Arial"/>
            <w:i/>
            <w:color w:val="0077CC"/>
            <w:sz w:val="18"/>
            <w:u w:val="single"/>
            <w:shd w:val="clear" w:color="auto" w:fill="FFFFFF"/>
          </w:rPr>
          <w:t>Blackwell</w:t>
        </w:r>
      </w:hyperlink>
      <w:hyperlink r:id="rId75" w:history="1">
        <w:r>
          <w:rPr>
            <w:rFonts w:ascii="Arial" w:eastAsia="Arial" w:hAnsi="Arial" w:cs="Arial"/>
            <w:i/>
            <w:color w:val="0077CC"/>
            <w:sz w:val="18"/>
            <w:u w:val="single"/>
            <w:shd w:val="clear" w:color="auto" w:fill="FFFFFF"/>
          </w:rPr>
          <w:t xml:space="preserve">, 298 </w:t>
        </w:r>
        <w:proofErr w:type="spellStart"/>
        <w:r>
          <w:rPr>
            <w:rFonts w:ascii="Arial" w:eastAsia="Arial" w:hAnsi="Arial" w:cs="Arial"/>
            <w:i/>
            <w:color w:val="0077CC"/>
            <w:sz w:val="18"/>
            <w:u w:val="single"/>
            <w:shd w:val="clear" w:color="auto" w:fill="FFFFFF"/>
          </w:rPr>
          <w:t>F.Supp</w:t>
        </w:r>
        <w:proofErr w:type="spellEnd"/>
        <w:r>
          <w:rPr>
            <w:rFonts w:ascii="Arial" w:eastAsia="Arial" w:hAnsi="Arial" w:cs="Arial"/>
            <w:i/>
            <w:color w:val="0077CC"/>
            <w:sz w:val="18"/>
            <w:u w:val="single"/>
            <w:shd w:val="clear" w:color="auto" w:fill="FFFFFF"/>
          </w:rPr>
          <w:t>. 708 (ND Ga. 1969)</w:t>
        </w:r>
      </w:hyperlink>
      <w:r>
        <w:rPr>
          <w:rFonts w:ascii="Arial" w:eastAsia="Arial" w:hAnsi="Arial" w:cs="Arial"/>
          <w:color w:val="000000"/>
          <w:sz w:val="18"/>
        </w:rPr>
        <w:t xml:space="preserve">;  </w:t>
      </w:r>
      <w:bookmarkStart w:id="192" w:name="Bookmark_I4FXHPNC0K1MNJ51S0000400"/>
      <w:bookmarkEnd w:id="192"/>
      <w:r>
        <w:fldChar w:fldCharType="begin"/>
      </w:r>
      <w:r>
        <w:instrText xml:space="preserve"> HYPERLINK "https://advance.lexis.com/api/document?collection=cases&amp;id=urn:contentItem:3S4V-MF50-0054-830K-00000-00&amp;context=" </w:instrText>
      </w:r>
      <w:r>
        <w:fldChar w:fldCharType="separate"/>
      </w:r>
      <w:r>
        <w:rPr>
          <w:rFonts w:ascii="Arial" w:eastAsia="Arial" w:hAnsi="Arial" w:cs="Arial"/>
          <w:i/>
          <w:color w:val="0077CC"/>
          <w:sz w:val="18"/>
          <w:u w:val="single"/>
          <w:shd w:val="clear" w:color="auto" w:fill="FFFFFF"/>
        </w:rPr>
        <w:t>Carnage</w:t>
      </w:r>
      <w:r>
        <w:rPr>
          <w:rFonts w:ascii="Arial" w:eastAsia="Arial" w:hAnsi="Arial" w:cs="Arial"/>
          <w:i/>
          <w:color w:val="0077CC"/>
          <w:sz w:val="18"/>
          <w:u w:val="single"/>
          <w:shd w:val="clear" w:color="auto" w:fill="FFFFFF"/>
        </w:rPr>
        <w:fldChar w:fldCharType="end"/>
      </w:r>
      <w:hyperlink r:id="rId76" w:history="1">
        <w:r>
          <w:rPr>
            <w:rFonts w:ascii="Arial" w:eastAsia="Arial" w:hAnsi="Arial" w:cs="Arial"/>
            <w:i/>
            <w:color w:val="0077CC"/>
            <w:sz w:val="18"/>
            <w:u w:val="single"/>
            <w:shd w:val="clear" w:color="auto" w:fill="FFFFFF"/>
          </w:rPr>
          <w:t xml:space="preserve"> v. </w:t>
        </w:r>
      </w:hyperlink>
      <w:hyperlink r:id="rId77" w:history="1">
        <w:r>
          <w:rPr>
            <w:rFonts w:ascii="Arial" w:eastAsia="Arial" w:hAnsi="Arial" w:cs="Arial"/>
            <w:i/>
            <w:color w:val="0077CC"/>
            <w:sz w:val="18"/>
            <w:u w:val="single"/>
            <w:shd w:val="clear" w:color="auto" w:fill="FFFFFF"/>
          </w:rPr>
          <w:t>Sanborn</w:t>
        </w:r>
      </w:hyperlink>
      <w:hyperlink r:id="rId78" w:history="1">
        <w:r>
          <w:rPr>
            <w:rFonts w:ascii="Arial" w:eastAsia="Arial" w:hAnsi="Arial" w:cs="Arial"/>
            <w:i/>
            <w:color w:val="0077CC"/>
            <w:sz w:val="18"/>
            <w:u w:val="single"/>
            <w:shd w:val="clear" w:color="auto" w:fill="FFFFFF"/>
          </w:rPr>
          <w:t xml:space="preserve">, 304 </w:t>
        </w:r>
        <w:proofErr w:type="spellStart"/>
        <w:r>
          <w:rPr>
            <w:rFonts w:ascii="Arial" w:eastAsia="Arial" w:hAnsi="Arial" w:cs="Arial"/>
            <w:i/>
            <w:color w:val="0077CC"/>
            <w:sz w:val="18"/>
            <w:u w:val="single"/>
            <w:shd w:val="clear" w:color="auto" w:fill="FFFFFF"/>
          </w:rPr>
          <w:t>F.Supp</w:t>
        </w:r>
        <w:proofErr w:type="spellEnd"/>
        <w:r>
          <w:rPr>
            <w:rFonts w:ascii="Arial" w:eastAsia="Arial" w:hAnsi="Arial" w:cs="Arial"/>
            <w:i/>
            <w:color w:val="0077CC"/>
            <w:sz w:val="18"/>
            <w:u w:val="single"/>
            <w:shd w:val="clear" w:color="auto" w:fill="FFFFFF"/>
          </w:rPr>
          <w:t>. 857 (ND Ga. 1969)</w:t>
        </w:r>
      </w:hyperlink>
      <w:r>
        <w:rPr>
          <w:rFonts w:ascii="Arial" w:eastAsia="Arial" w:hAnsi="Arial" w:cs="Arial"/>
          <w:color w:val="000000"/>
          <w:sz w:val="18"/>
        </w:rPr>
        <w:t xml:space="preserve">;  </w:t>
      </w:r>
      <w:bookmarkStart w:id="193" w:name="Bookmark_I4FXHPNC0K1MNJ52R0000400"/>
      <w:bookmarkEnd w:id="193"/>
      <w:r>
        <w:fldChar w:fldCharType="begin"/>
      </w:r>
      <w:r>
        <w:instrText xml:space="preserve"> HYPERLINK "https://advance.lexis.com/api/document?collection=cases&amp;id=urn:contentItem:3S4V-MCX0-0054-82VT-00000-00&amp;context=" </w:instrText>
      </w:r>
      <w:r>
        <w:fldChar w:fldCharType="separate"/>
      </w:r>
      <w:r>
        <w:rPr>
          <w:rFonts w:ascii="Arial" w:eastAsia="Arial" w:hAnsi="Arial" w:cs="Arial"/>
          <w:i/>
          <w:color w:val="0077CC"/>
          <w:sz w:val="18"/>
          <w:u w:val="single"/>
          <w:shd w:val="clear" w:color="auto" w:fill="FFFFFF"/>
        </w:rPr>
        <w:t>Kirk</w:t>
      </w:r>
      <w:r>
        <w:rPr>
          <w:rFonts w:ascii="Arial" w:eastAsia="Arial" w:hAnsi="Arial" w:cs="Arial"/>
          <w:i/>
          <w:color w:val="0077CC"/>
          <w:sz w:val="18"/>
          <w:u w:val="single"/>
          <w:shd w:val="clear" w:color="auto" w:fill="FFFFFF"/>
        </w:rPr>
        <w:fldChar w:fldCharType="end"/>
      </w:r>
      <w:hyperlink r:id="rId79" w:history="1">
        <w:r>
          <w:rPr>
            <w:rFonts w:ascii="Arial" w:eastAsia="Arial" w:hAnsi="Arial" w:cs="Arial"/>
            <w:i/>
            <w:color w:val="0077CC"/>
            <w:sz w:val="18"/>
            <w:u w:val="single"/>
            <w:shd w:val="clear" w:color="auto" w:fill="FFFFFF"/>
          </w:rPr>
          <w:t xml:space="preserve"> v. </w:t>
        </w:r>
      </w:hyperlink>
      <w:hyperlink r:id="rId80" w:history="1">
        <w:r>
          <w:rPr>
            <w:rFonts w:ascii="Arial" w:eastAsia="Arial" w:hAnsi="Arial" w:cs="Arial"/>
            <w:i/>
            <w:color w:val="0077CC"/>
            <w:sz w:val="18"/>
            <w:u w:val="single"/>
            <w:shd w:val="clear" w:color="auto" w:fill="FFFFFF"/>
          </w:rPr>
          <w:t>Oklahoma</w:t>
        </w:r>
      </w:hyperlink>
      <w:hyperlink r:id="rId81" w:history="1">
        <w:r>
          <w:rPr>
            <w:rFonts w:ascii="Arial" w:eastAsia="Arial" w:hAnsi="Arial" w:cs="Arial"/>
            <w:i/>
            <w:color w:val="0077CC"/>
            <w:sz w:val="18"/>
            <w:u w:val="single"/>
            <w:shd w:val="clear" w:color="auto" w:fill="FFFFFF"/>
          </w:rPr>
          <w:t xml:space="preserve">, 300 </w:t>
        </w:r>
        <w:proofErr w:type="spellStart"/>
        <w:r>
          <w:rPr>
            <w:rFonts w:ascii="Arial" w:eastAsia="Arial" w:hAnsi="Arial" w:cs="Arial"/>
            <w:i/>
            <w:color w:val="0077CC"/>
            <w:sz w:val="18"/>
            <w:u w:val="single"/>
            <w:shd w:val="clear" w:color="auto" w:fill="FFFFFF"/>
          </w:rPr>
          <w:t>F.Supp</w:t>
        </w:r>
        <w:proofErr w:type="spellEnd"/>
        <w:r>
          <w:rPr>
            <w:rFonts w:ascii="Arial" w:eastAsia="Arial" w:hAnsi="Arial" w:cs="Arial"/>
            <w:i/>
            <w:color w:val="0077CC"/>
            <w:sz w:val="18"/>
            <w:u w:val="single"/>
            <w:shd w:val="clear" w:color="auto" w:fill="FFFFFF"/>
          </w:rPr>
          <w:t>. 453 (WD Okla. 1969)</w:t>
        </w:r>
      </w:hyperlink>
      <w:r>
        <w:rPr>
          <w:rFonts w:ascii="Arial" w:eastAsia="Arial" w:hAnsi="Arial" w:cs="Arial"/>
          <w:color w:val="000000"/>
          <w:sz w:val="18"/>
        </w:rPr>
        <w:t xml:space="preserve"> (alternative holding).</w:t>
      </w:r>
    </w:p>
  </w:footnote>
  <w:footnote w:id="8">
    <w:p w14:paraId="43CD4C82" w14:textId="77777777" w:rsidR="00DC6D3C" w:rsidRDefault="00DC6D3C" w:rsidP="00DC6D3C">
      <w:pPr>
        <w:widowControl w:val="0"/>
        <w:spacing w:before="240" w:line="240" w:lineRule="atLeast"/>
        <w:jc w:val="both"/>
      </w:pPr>
      <w:r>
        <w:rPr>
          <w:rFonts w:ascii="Arial" w:eastAsia="Arial" w:hAnsi="Arial" w:cs="Arial"/>
          <w:color w:val="000000"/>
          <w:sz w:val="18"/>
          <w:vertAlign w:val="superscript"/>
        </w:rPr>
        <w:t>7 </w:t>
      </w:r>
      <w:bookmarkStart w:id="198" w:name="Bookmark_fnpara_11"/>
      <w:bookmarkEnd w:id="198"/>
      <w:r>
        <w:rPr>
          <w:rFonts w:ascii="Arial" w:eastAsia="Arial" w:hAnsi="Arial" w:cs="Arial"/>
          <w:color w:val="000000"/>
          <w:sz w:val="18"/>
        </w:rPr>
        <w:t xml:space="preserve">See  </w:t>
      </w:r>
      <w:bookmarkStart w:id="199" w:name="Bookmark_I4FXHPNC0K1MNJ52T0000400"/>
      <w:bookmarkEnd w:id="199"/>
      <w:r>
        <w:fldChar w:fldCharType="begin"/>
      </w:r>
      <w:r>
        <w:instrText xml:space="preserve"> HYPERLINK "https://advance.lexis.com/api/document?collection=cases&amp;id=urn:contentItem:3S4X-JJJ0-003B-S2PJ-00000-00&amp;context=" </w:instrText>
      </w:r>
      <w:r>
        <w:fldChar w:fldCharType="separate"/>
      </w:r>
      <w:r>
        <w:rPr>
          <w:rFonts w:ascii="Arial" w:eastAsia="Arial" w:hAnsi="Arial" w:cs="Arial"/>
          <w:i/>
          <w:color w:val="0077CC"/>
          <w:sz w:val="18"/>
          <w:u w:val="single"/>
          <w:shd w:val="clear" w:color="auto" w:fill="FFFFFF"/>
        </w:rPr>
        <w:t>United States</w:t>
      </w:r>
      <w:r>
        <w:rPr>
          <w:rFonts w:ascii="Arial" w:eastAsia="Arial" w:hAnsi="Arial" w:cs="Arial"/>
          <w:i/>
          <w:color w:val="0077CC"/>
          <w:sz w:val="18"/>
          <w:u w:val="single"/>
          <w:shd w:val="clear" w:color="auto" w:fill="FFFFFF"/>
        </w:rPr>
        <w:fldChar w:fldCharType="end"/>
      </w:r>
      <w:hyperlink r:id="rId82" w:history="1">
        <w:r>
          <w:rPr>
            <w:rFonts w:ascii="Arial" w:eastAsia="Arial" w:hAnsi="Arial" w:cs="Arial"/>
            <w:i/>
            <w:color w:val="0077CC"/>
            <w:sz w:val="18"/>
            <w:u w:val="single"/>
            <w:shd w:val="clear" w:color="auto" w:fill="FFFFFF"/>
          </w:rPr>
          <w:t xml:space="preserve"> v. </w:t>
        </w:r>
      </w:hyperlink>
      <w:hyperlink r:id="rId83" w:history="1">
        <w:r>
          <w:rPr>
            <w:rFonts w:ascii="Arial" w:eastAsia="Arial" w:hAnsi="Arial" w:cs="Arial"/>
            <w:i/>
            <w:color w:val="0077CC"/>
            <w:sz w:val="18"/>
            <w:u w:val="single"/>
            <w:shd w:val="clear" w:color="auto" w:fill="FFFFFF"/>
          </w:rPr>
          <w:t>Hayman</w:t>
        </w:r>
      </w:hyperlink>
      <w:hyperlink r:id="rId84" w:history="1">
        <w:r>
          <w:rPr>
            <w:rFonts w:ascii="Arial" w:eastAsia="Arial" w:hAnsi="Arial" w:cs="Arial"/>
            <w:i/>
            <w:color w:val="0077CC"/>
            <w:sz w:val="18"/>
            <w:u w:val="single"/>
            <w:shd w:val="clear" w:color="auto" w:fill="FFFFFF"/>
          </w:rPr>
          <w:t>, 342 U.S. 205 (1952)</w:t>
        </w:r>
      </w:hyperlink>
      <w:r>
        <w:rPr>
          <w:rFonts w:ascii="Arial" w:eastAsia="Arial" w:hAnsi="Arial" w:cs="Arial"/>
          <w:color w:val="000000"/>
          <w:sz w:val="18"/>
        </w:rPr>
        <w:t xml:space="preserve">, discussing the legislative history of </w:t>
      </w:r>
      <w:hyperlink r:id="rId85" w:history="1">
        <w:r>
          <w:rPr>
            <w:rFonts w:ascii="Arial" w:eastAsia="Arial" w:hAnsi="Arial" w:cs="Arial"/>
            <w:i/>
            <w:color w:val="0077CC"/>
            <w:sz w:val="18"/>
            <w:u w:val="single"/>
            <w:shd w:val="clear" w:color="auto" w:fill="FFFFFF"/>
          </w:rPr>
          <w:t>28 U. S. C. § 2255</w:t>
        </w:r>
      </w:hyperlink>
      <w:r>
        <w:rPr>
          <w:rFonts w:ascii="Arial" w:eastAsia="Arial" w:hAnsi="Arial" w:cs="Arial"/>
          <w:color w:val="000000"/>
          <w:sz w:val="18"/>
        </w:rPr>
        <w:t xml:space="preserve">; S. Rep. No. 1502, 89th Cong., </w:t>
      </w:r>
      <w:proofErr w:type="spellStart"/>
      <w:r>
        <w:rPr>
          <w:rFonts w:ascii="Arial" w:eastAsia="Arial" w:hAnsi="Arial" w:cs="Arial"/>
          <w:color w:val="000000"/>
          <w:sz w:val="18"/>
        </w:rPr>
        <w:t>2d</w:t>
      </w:r>
      <w:proofErr w:type="spellEnd"/>
      <w:r>
        <w:rPr>
          <w:rFonts w:ascii="Arial" w:eastAsia="Arial" w:hAnsi="Arial" w:cs="Arial"/>
          <w:color w:val="000000"/>
          <w:sz w:val="18"/>
        </w:rPr>
        <w:t xml:space="preserve"> Sess., 2 (1966), discussing </w:t>
      </w:r>
      <w:hyperlink r:id="rId86" w:history="1">
        <w:r>
          <w:rPr>
            <w:rFonts w:ascii="Arial" w:eastAsia="Arial" w:hAnsi="Arial" w:cs="Arial"/>
            <w:i/>
            <w:color w:val="0077CC"/>
            <w:sz w:val="18"/>
            <w:u w:val="single"/>
            <w:shd w:val="clear" w:color="auto" w:fill="FFFFFF"/>
          </w:rPr>
          <w:t>28 U. S. C. § 2241 (d)</w:t>
        </w:r>
      </w:hyperlink>
      <w:r>
        <w:rPr>
          <w:rFonts w:ascii="Arial" w:eastAsia="Arial" w:hAnsi="Arial" w:cs="Arial"/>
          <w:color w:val="000000"/>
          <w:sz w:val="18"/>
        </w:rPr>
        <w:t xml:space="preserve">; Uniform Post-Conviction Procedure Act § 3; American Bar Association Project on Standards for Criminal Justice, Post-Conviction Remedies § 1.4, p. 28 (approved draft 1968); Note, Developments in the Law -- Federal Habeas Corpus,  83 </w:t>
      </w:r>
      <w:proofErr w:type="spellStart"/>
      <w:r>
        <w:rPr>
          <w:rFonts w:ascii="Arial" w:eastAsia="Arial" w:hAnsi="Arial" w:cs="Arial"/>
          <w:color w:val="000000"/>
          <w:sz w:val="18"/>
        </w:rPr>
        <w:t>Harv</w:t>
      </w:r>
      <w:proofErr w:type="spellEnd"/>
      <w:r>
        <w:rPr>
          <w:rFonts w:ascii="Arial" w:eastAsia="Arial" w:hAnsi="Arial" w:cs="Arial"/>
          <w:color w:val="000000"/>
          <w:sz w:val="18"/>
        </w:rPr>
        <w:t>. L. Rev. 1038, 1161 (1970).</w:t>
      </w:r>
    </w:p>
  </w:footnote>
  <w:footnote w:id="9">
    <w:p w14:paraId="35FCE1EE" w14:textId="77777777" w:rsidR="00DC6D3C" w:rsidRDefault="00DC6D3C" w:rsidP="00DC6D3C">
      <w:pPr>
        <w:widowControl w:val="0"/>
        <w:spacing w:before="120" w:line="240" w:lineRule="atLeast"/>
        <w:jc w:val="both"/>
      </w:pPr>
      <w:r>
        <w:rPr>
          <w:rFonts w:ascii="Arial" w:eastAsia="Arial" w:hAnsi="Arial" w:cs="Arial"/>
          <w:color w:val="000000"/>
          <w:sz w:val="18"/>
          <w:vertAlign w:val="superscript"/>
        </w:rPr>
        <w:t>8 </w:t>
      </w:r>
      <w:bookmarkStart w:id="200" w:name="Bookmark_fnpara_12"/>
      <w:bookmarkEnd w:id="200"/>
      <w:r>
        <w:rPr>
          <w:rFonts w:ascii="Arial" w:eastAsia="Arial" w:hAnsi="Arial" w:cs="Arial"/>
          <w:color w:val="000000"/>
          <w:sz w:val="18"/>
        </w:rPr>
        <w:t xml:space="preserve">S. Rep. No. 1526, 80th Cong., </w:t>
      </w:r>
      <w:proofErr w:type="spellStart"/>
      <w:r>
        <w:rPr>
          <w:rFonts w:ascii="Arial" w:eastAsia="Arial" w:hAnsi="Arial" w:cs="Arial"/>
          <w:color w:val="000000"/>
          <w:sz w:val="18"/>
        </w:rPr>
        <w:t>2d</w:t>
      </w:r>
      <w:proofErr w:type="spellEnd"/>
      <w:r>
        <w:rPr>
          <w:rFonts w:ascii="Arial" w:eastAsia="Arial" w:hAnsi="Arial" w:cs="Arial"/>
          <w:color w:val="000000"/>
          <w:sz w:val="18"/>
        </w:rPr>
        <w:t xml:space="preserve"> Sess., 3 (1948).</w:t>
      </w:r>
    </w:p>
  </w:footnote>
  <w:footnote w:id="10">
    <w:p w14:paraId="417444F9" w14:textId="77777777" w:rsidR="00DC6D3C" w:rsidRDefault="00DC6D3C" w:rsidP="00DC6D3C">
      <w:pPr>
        <w:widowControl w:val="0"/>
        <w:spacing w:before="120" w:line="240" w:lineRule="atLeast"/>
        <w:jc w:val="both"/>
      </w:pPr>
      <w:r>
        <w:rPr>
          <w:rFonts w:ascii="Arial" w:eastAsia="Arial" w:hAnsi="Arial" w:cs="Arial"/>
          <w:color w:val="000000"/>
          <w:sz w:val="18"/>
          <w:vertAlign w:val="superscript"/>
        </w:rPr>
        <w:t>9 </w:t>
      </w:r>
      <w:bookmarkStart w:id="225" w:name="Bookmark_fnpara_13"/>
      <w:bookmarkEnd w:id="225"/>
      <w:r>
        <w:rPr>
          <w:rFonts w:ascii="Arial" w:eastAsia="Arial" w:hAnsi="Arial" w:cs="Arial"/>
          <w:color w:val="000000"/>
          <w:sz w:val="18"/>
        </w:rPr>
        <w:t>But see Fairman, Some New Problems of the Constitution Following the Flag,  1 Stan. L. Rev. 587, 633-640 (1949).</w:t>
      </w:r>
    </w:p>
  </w:footnote>
  <w:footnote w:id="11">
    <w:p w14:paraId="2486D24F" w14:textId="77777777" w:rsidR="00DC6D3C" w:rsidRDefault="00DC6D3C" w:rsidP="00DC6D3C">
      <w:pPr>
        <w:widowControl w:val="0"/>
        <w:spacing w:before="120" w:line="240" w:lineRule="atLeast"/>
        <w:jc w:val="both"/>
      </w:pPr>
      <w:r>
        <w:rPr>
          <w:rFonts w:ascii="Arial" w:eastAsia="Arial" w:hAnsi="Arial" w:cs="Arial"/>
          <w:color w:val="000000"/>
          <w:sz w:val="18"/>
          <w:vertAlign w:val="superscript"/>
        </w:rPr>
        <w:t>10 </w:t>
      </w:r>
      <w:bookmarkStart w:id="226" w:name="Bookmark_fnpara_14"/>
      <w:bookmarkEnd w:id="226"/>
      <w:r>
        <w:rPr>
          <w:rFonts w:ascii="Arial" w:eastAsia="Arial" w:hAnsi="Arial" w:cs="Arial"/>
          <w:color w:val="000000"/>
          <w:sz w:val="18"/>
        </w:rPr>
        <w:t>Act of Feb. 5, 1867, 14 Stat. 385.</w:t>
      </w:r>
    </w:p>
  </w:footnote>
  <w:footnote w:id="12">
    <w:p w14:paraId="633EEFF9" w14:textId="77777777" w:rsidR="00DC6D3C" w:rsidRDefault="00DC6D3C" w:rsidP="00DC6D3C">
      <w:pPr>
        <w:widowControl w:val="0"/>
        <w:spacing w:before="120" w:line="240" w:lineRule="atLeast"/>
        <w:jc w:val="both"/>
      </w:pPr>
      <w:r>
        <w:rPr>
          <w:rFonts w:ascii="Arial" w:eastAsia="Arial" w:hAnsi="Arial" w:cs="Arial"/>
          <w:color w:val="000000"/>
          <w:sz w:val="18"/>
          <w:vertAlign w:val="superscript"/>
        </w:rPr>
        <w:t>11 </w:t>
      </w:r>
      <w:bookmarkStart w:id="227" w:name="Bookmark_fnpara_15"/>
      <w:bookmarkEnd w:id="227"/>
      <w:r>
        <w:rPr>
          <w:rFonts w:ascii="Arial" w:eastAsia="Arial" w:hAnsi="Arial" w:cs="Arial"/>
          <w:color w:val="000000"/>
          <w:sz w:val="18"/>
        </w:rPr>
        <w:t>As passed, the statute provided:</w:t>
      </w:r>
    </w:p>
    <w:p w14:paraId="0089040B" w14:textId="77777777" w:rsidR="00DC6D3C" w:rsidRDefault="00DC6D3C" w:rsidP="00DC6D3C">
      <w:pPr>
        <w:widowControl w:val="0"/>
        <w:spacing w:before="120" w:line="240" w:lineRule="atLeast"/>
        <w:jc w:val="both"/>
      </w:pPr>
      <w:bookmarkStart w:id="228" w:name="Bookmark_fnpara_16"/>
      <w:bookmarkEnd w:id="228"/>
      <w:r>
        <w:rPr>
          <w:rFonts w:ascii="Arial" w:eastAsia="Arial" w:hAnsi="Arial" w:cs="Arial"/>
          <w:color w:val="000000"/>
          <w:sz w:val="18"/>
        </w:rPr>
        <w:t>"That the several courts of the United States,</w:t>
      </w:r>
      <w:bookmarkStart w:id="229" w:name="_GoBack"/>
      <w:bookmarkEnd w:id="229"/>
      <w:r>
        <w:rPr>
          <w:rFonts w:ascii="Arial" w:eastAsia="Arial" w:hAnsi="Arial" w:cs="Arial"/>
          <w:color w:val="000000"/>
          <w:sz w:val="18"/>
        </w:rPr>
        <w:t xml:space="preserve"> and the several justices and judges of such courts, within their respective jurisdictions . . . shall have power to grant writs of habeas corpus . . . ." 14 Stat. 385.</w:t>
      </w:r>
    </w:p>
  </w:footnote>
  <w:footnote w:id="13">
    <w:p w14:paraId="236CD2A5" w14:textId="77777777" w:rsidR="00DC6D3C" w:rsidRDefault="00DC6D3C" w:rsidP="00DC6D3C">
      <w:pPr>
        <w:widowControl w:val="0"/>
        <w:spacing w:before="120" w:line="240" w:lineRule="atLeast"/>
        <w:jc w:val="both"/>
      </w:pPr>
      <w:r>
        <w:rPr>
          <w:rFonts w:ascii="Arial" w:eastAsia="Arial" w:hAnsi="Arial" w:cs="Arial"/>
          <w:color w:val="000000"/>
          <w:sz w:val="18"/>
          <w:vertAlign w:val="superscript"/>
        </w:rPr>
        <w:t>12 </w:t>
      </w:r>
      <w:bookmarkStart w:id="235" w:name="Bookmark_fnpara_17"/>
      <w:bookmarkEnd w:id="235"/>
      <w:r>
        <w:rPr>
          <w:rFonts w:ascii="Arial" w:eastAsia="Arial" w:hAnsi="Arial" w:cs="Arial"/>
          <w:color w:val="000000"/>
          <w:sz w:val="18"/>
        </w:rPr>
        <w:t>The amendment was adopted in 1966.</w:t>
      </w:r>
    </w:p>
  </w:footnote>
  <w:footnote w:id="14">
    <w:p w14:paraId="20D9C3B5" w14:textId="77777777" w:rsidR="00DC6D3C" w:rsidRDefault="00DC6D3C" w:rsidP="00DC6D3C">
      <w:pPr>
        <w:widowControl w:val="0"/>
        <w:spacing w:before="240" w:line="240" w:lineRule="atLeast"/>
        <w:jc w:val="both"/>
      </w:pPr>
      <w:r>
        <w:rPr>
          <w:rFonts w:ascii="Arial" w:eastAsia="Arial" w:hAnsi="Arial" w:cs="Arial"/>
          <w:color w:val="000000"/>
          <w:sz w:val="18"/>
          <w:vertAlign w:val="superscript"/>
        </w:rPr>
        <w:t>13 </w:t>
      </w:r>
      <w:bookmarkStart w:id="236" w:name="Bookmark_fnpara_18"/>
      <w:bookmarkStart w:id="237" w:name="Bookmark_I4FXHR420K1MNJ04M0000400"/>
      <w:bookmarkEnd w:id="236"/>
      <w:bookmarkEnd w:id="237"/>
      <w:r>
        <w:rPr>
          <w:rFonts w:ascii="Arial" w:eastAsia="Arial" w:hAnsi="Arial" w:cs="Arial"/>
          <w:color w:val="000000"/>
          <w:sz w:val="18"/>
        </w:rPr>
        <w:t xml:space="preserve">See H. R. Rep. No. 1894, 89th Cong., </w:t>
      </w:r>
      <w:proofErr w:type="spellStart"/>
      <w:r>
        <w:rPr>
          <w:rFonts w:ascii="Arial" w:eastAsia="Arial" w:hAnsi="Arial" w:cs="Arial"/>
          <w:color w:val="000000"/>
          <w:sz w:val="18"/>
        </w:rPr>
        <w:t>2d</w:t>
      </w:r>
      <w:proofErr w:type="spellEnd"/>
      <w:r>
        <w:rPr>
          <w:rFonts w:ascii="Arial" w:eastAsia="Arial" w:hAnsi="Arial" w:cs="Arial"/>
          <w:color w:val="000000"/>
          <w:sz w:val="18"/>
        </w:rPr>
        <w:t xml:space="preserve"> Sess. (1966); S. Rep. No. 1502, 89th Cong., </w:t>
      </w:r>
      <w:proofErr w:type="spellStart"/>
      <w:r>
        <w:rPr>
          <w:rFonts w:ascii="Arial" w:eastAsia="Arial" w:hAnsi="Arial" w:cs="Arial"/>
          <w:color w:val="000000"/>
          <w:sz w:val="18"/>
        </w:rPr>
        <w:t>2d</w:t>
      </w:r>
      <w:proofErr w:type="spellEnd"/>
      <w:r>
        <w:rPr>
          <w:rFonts w:ascii="Arial" w:eastAsia="Arial" w:hAnsi="Arial" w:cs="Arial"/>
          <w:color w:val="000000"/>
          <w:sz w:val="18"/>
        </w:rPr>
        <w:t xml:space="preserve"> Sess. (1966) (legislative history of amendments to </w:t>
      </w:r>
      <w:hyperlink r:id="rId87" w:history="1">
        <w:r>
          <w:rPr>
            <w:rFonts w:ascii="Arial" w:eastAsia="Arial" w:hAnsi="Arial" w:cs="Arial"/>
            <w:i/>
            <w:color w:val="0077CC"/>
            <w:sz w:val="18"/>
            <w:u w:val="single"/>
            <w:shd w:val="clear" w:color="auto" w:fill="FFFFFF"/>
          </w:rPr>
          <w:t>28 U. S. C. § 2241 (d)</w:t>
        </w:r>
      </w:hyperlink>
      <w:r>
        <w:rPr>
          <w:rFonts w:ascii="Arial" w:eastAsia="Arial" w:hAnsi="Arial" w:cs="Arial"/>
          <w:color w:val="000000"/>
          <w:sz w:val="18"/>
        </w:rPr>
        <w:t xml:space="preserve">);  </w:t>
      </w:r>
      <w:bookmarkStart w:id="238" w:name="Bookmark_I4FXHR420K1MNJ04K0000400"/>
      <w:bookmarkEnd w:id="238"/>
      <w:r>
        <w:fldChar w:fldCharType="begin"/>
      </w:r>
      <w:r>
        <w:instrText xml:space="preserve"> HYPERLINK "https://advance.lexis.com/api/document?collection=cases&amp;id=urn:contentItem:3S4X-JJJ0-003B-S2PJ-00000-00&amp;context=" </w:instrText>
      </w:r>
      <w:r>
        <w:fldChar w:fldCharType="separate"/>
      </w:r>
      <w:r>
        <w:rPr>
          <w:rFonts w:ascii="Arial" w:eastAsia="Arial" w:hAnsi="Arial" w:cs="Arial"/>
          <w:i/>
          <w:color w:val="0077CC"/>
          <w:sz w:val="18"/>
          <w:u w:val="single"/>
          <w:shd w:val="clear" w:color="auto" w:fill="FFFFFF"/>
        </w:rPr>
        <w:t>United States</w:t>
      </w:r>
      <w:r>
        <w:rPr>
          <w:rFonts w:ascii="Arial" w:eastAsia="Arial" w:hAnsi="Arial" w:cs="Arial"/>
          <w:i/>
          <w:color w:val="0077CC"/>
          <w:sz w:val="18"/>
          <w:u w:val="single"/>
          <w:shd w:val="clear" w:color="auto" w:fill="FFFFFF"/>
        </w:rPr>
        <w:fldChar w:fldCharType="end"/>
      </w:r>
      <w:hyperlink r:id="rId88" w:history="1">
        <w:r>
          <w:rPr>
            <w:rFonts w:ascii="Arial" w:eastAsia="Arial" w:hAnsi="Arial" w:cs="Arial"/>
            <w:i/>
            <w:color w:val="0077CC"/>
            <w:sz w:val="18"/>
            <w:u w:val="single"/>
            <w:shd w:val="clear" w:color="auto" w:fill="FFFFFF"/>
          </w:rPr>
          <w:t xml:space="preserve"> v. </w:t>
        </w:r>
      </w:hyperlink>
      <w:hyperlink r:id="rId89" w:history="1">
        <w:r>
          <w:rPr>
            <w:rFonts w:ascii="Arial" w:eastAsia="Arial" w:hAnsi="Arial" w:cs="Arial"/>
            <w:i/>
            <w:color w:val="0077CC"/>
            <w:sz w:val="18"/>
            <w:u w:val="single"/>
            <w:shd w:val="clear" w:color="auto" w:fill="FFFFFF"/>
          </w:rPr>
          <w:t>Hayman</w:t>
        </w:r>
      </w:hyperlink>
      <w:hyperlink r:id="rId90" w:history="1">
        <w:r>
          <w:rPr>
            <w:rFonts w:ascii="Arial" w:eastAsia="Arial" w:hAnsi="Arial" w:cs="Arial"/>
            <w:i/>
            <w:color w:val="0077CC"/>
            <w:sz w:val="18"/>
            <w:u w:val="single"/>
            <w:shd w:val="clear" w:color="auto" w:fill="FFFFFF"/>
          </w:rPr>
          <w:t>, 342 U.S. 205 (1952)</w:t>
        </w:r>
      </w:hyperlink>
      <w:r>
        <w:rPr>
          <w:rFonts w:ascii="Arial" w:eastAsia="Arial" w:hAnsi="Arial" w:cs="Arial"/>
          <w:color w:val="000000"/>
          <w:sz w:val="18"/>
        </w:rPr>
        <w:t xml:space="preserve"> (discussing legislative history of </w:t>
      </w:r>
      <w:hyperlink r:id="rId91" w:history="1">
        <w:r>
          <w:rPr>
            <w:rFonts w:ascii="Arial" w:eastAsia="Arial" w:hAnsi="Arial" w:cs="Arial"/>
            <w:i/>
            <w:color w:val="0077CC"/>
            <w:sz w:val="18"/>
            <w:u w:val="single"/>
            <w:shd w:val="clear" w:color="auto" w:fill="FFFFFF"/>
          </w:rPr>
          <w:t>28 U. S. C. § 2255</w:t>
        </w:r>
      </w:hyperlink>
      <w:r>
        <w:rPr>
          <w:rFonts w:ascii="Arial" w:eastAsia="Arial" w:hAnsi="Arial" w:cs="Arial"/>
          <w:color w:val="000000"/>
          <w:sz w:val="18"/>
        </w:rPr>
        <w:t xml:space="preserve">). Of course, these amendments were not motivated solely by a desire to </w:t>
      </w:r>
      <w:proofErr w:type="gramStart"/>
      <w:r>
        <w:rPr>
          <w:rFonts w:ascii="Arial" w:eastAsia="Arial" w:hAnsi="Arial" w:cs="Arial"/>
          <w:color w:val="000000"/>
          <w:sz w:val="18"/>
        </w:rPr>
        <w:t>insure</w:t>
      </w:r>
      <w:proofErr w:type="gramEnd"/>
      <w:r>
        <w:rPr>
          <w:rFonts w:ascii="Arial" w:eastAsia="Arial" w:hAnsi="Arial" w:cs="Arial"/>
          <w:color w:val="000000"/>
          <w:sz w:val="18"/>
        </w:rPr>
        <w:t xml:space="preserve"> that the disputes could be resolved in the most convenient forum. It was also a critical part of the congressional purpose to avoid the vastly disproportionate burden of handling habeas corpus petitions which had fallen, prior to the amendments, on those districts in which large numbers of prisoners are confined.</w:t>
      </w:r>
    </w:p>
  </w:footnote>
  <w:footnote w:id="15">
    <w:p w14:paraId="5D35CBD5" w14:textId="77777777" w:rsidR="00DC6D3C" w:rsidRDefault="00DC6D3C" w:rsidP="00DC6D3C">
      <w:pPr>
        <w:widowControl w:val="0"/>
        <w:spacing w:before="120" w:line="240" w:lineRule="atLeast"/>
        <w:jc w:val="both"/>
      </w:pPr>
      <w:r>
        <w:rPr>
          <w:rFonts w:ascii="Arial" w:eastAsia="Arial" w:hAnsi="Arial" w:cs="Arial"/>
          <w:color w:val="000000"/>
          <w:sz w:val="18"/>
          <w:vertAlign w:val="superscript"/>
        </w:rPr>
        <w:t>14 </w:t>
      </w:r>
      <w:bookmarkStart w:id="243" w:name="Bookmark_fnpara_19"/>
      <w:bookmarkEnd w:id="243"/>
      <w:r>
        <w:rPr>
          <w:rFonts w:ascii="Arial" w:eastAsia="Arial" w:hAnsi="Arial" w:cs="Arial"/>
          <w:color w:val="000000"/>
          <w:sz w:val="18"/>
        </w:rPr>
        <w:t xml:space="preserve">See Note, Developments in the Law -- Federal Habeas Corpus,  83 </w:t>
      </w:r>
      <w:proofErr w:type="spellStart"/>
      <w:r>
        <w:rPr>
          <w:rFonts w:ascii="Arial" w:eastAsia="Arial" w:hAnsi="Arial" w:cs="Arial"/>
          <w:color w:val="000000"/>
          <w:sz w:val="18"/>
        </w:rPr>
        <w:t>Harv</w:t>
      </w:r>
      <w:proofErr w:type="spellEnd"/>
      <w:r>
        <w:rPr>
          <w:rFonts w:ascii="Arial" w:eastAsia="Arial" w:hAnsi="Arial" w:cs="Arial"/>
          <w:color w:val="000000"/>
          <w:sz w:val="18"/>
        </w:rPr>
        <w:t>. L. Rev. 1038, 1189-1191 (1970).</w:t>
      </w:r>
    </w:p>
  </w:footnote>
  <w:footnote w:id="16">
    <w:p w14:paraId="73D9A11A" w14:textId="77777777" w:rsidR="00DC6D3C" w:rsidRDefault="00DC6D3C" w:rsidP="00DC6D3C">
      <w:pPr>
        <w:widowControl w:val="0"/>
        <w:spacing w:before="200" w:line="240" w:lineRule="atLeast"/>
        <w:jc w:val="both"/>
      </w:pPr>
      <w:r>
        <w:rPr>
          <w:rFonts w:ascii="Arial" w:eastAsia="Arial" w:hAnsi="Arial" w:cs="Arial"/>
          <w:color w:val="000000"/>
          <w:sz w:val="18"/>
          <w:vertAlign w:val="superscript"/>
        </w:rPr>
        <w:t>15 </w:t>
      </w:r>
      <w:bookmarkStart w:id="262" w:name="Bookmark_fnpara_20"/>
      <w:bookmarkEnd w:id="262"/>
      <w:r>
        <w:rPr>
          <w:rFonts w:ascii="Arial" w:eastAsia="Arial" w:hAnsi="Arial" w:cs="Arial"/>
          <w:color w:val="000000"/>
          <w:sz w:val="18"/>
        </w:rPr>
        <w:t xml:space="preserve">Nothing in this opinion should be taken to preclude the exercise of concurrent habeas corpus jurisdiction over the petitioner's claim by a federal district court in the district of confinement. </w:t>
      </w:r>
      <w:bookmarkStart w:id="263" w:name="Bookmark_I4FXHR420K1MNJ0850000400"/>
      <w:bookmarkEnd w:id="263"/>
      <w:r>
        <w:rPr>
          <w:rFonts w:ascii="Arial" w:eastAsia="Arial" w:hAnsi="Arial" w:cs="Arial"/>
          <w:color w:val="000000"/>
          <w:sz w:val="18"/>
        </w:rPr>
        <w:t xml:space="preserve">But as we have made clear above, that forum will not in the ordinary case prove as convenient as the district court in the State which has lodged the detainer. </w:t>
      </w:r>
      <w:bookmarkStart w:id="264" w:name="Bookmark_LNHNREFclscc9"/>
      <w:bookmarkEnd w:id="264"/>
      <w:r>
        <w:fldChar w:fldCharType="begin"/>
      </w:r>
      <w:r>
        <w:instrText xml:space="preserve"> HYPERLINK "https://advance.lexis.com/api/document?collection=cases&amp;id=urn:contentItem:3S4X-CWC0-003B-S3X4-00000-00&amp;context=&amp;link=clscc9" </w:instrText>
      </w:r>
      <w:r>
        <w:fldChar w:fldCharType="separate"/>
      </w:r>
      <w:proofErr w:type="spellStart"/>
      <w:r>
        <w:rPr>
          <w:rFonts w:ascii="Arial" w:eastAsia="Arial" w:hAnsi="Arial" w:cs="Arial"/>
          <w:b/>
          <w:i/>
          <w:color w:val="0077CC"/>
          <w:sz w:val="18"/>
          <w:u w:val="single"/>
          <w:shd w:val="clear" w:color="auto" w:fill="FFFFFF"/>
        </w:rPr>
        <w:t>HN9</w:t>
      </w:r>
      <w:proofErr w:type="spellEnd"/>
      <w:r>
        <w:rPr>
          <w:rFonts w:ascii="Arial" w:eastAsia="Arial" w:hAnsi="Arial" w:cs="Arial"/>
          <w:b/>
          <w:i/>
          <w:color w:val="0077CC"/>
          <w:sz w:val="18"/>
          <w:u w:val="single"/>
          <w:shd w:val="clear" w:color="auto" w:fill="FFFFFF"/>
        </w:rPr>
        <w:fldChar w:fldCharType="end"/>
      </w:r>
      <w:r>
        <w:rPr>
          <w:rFonts w:ascii="Arial" w:eastAsia="Arial" w:hAnsi="Arial" w:cs="Arial"/>
          <w:color w:val="000000"/>
          <w:sz w:val="18"/>
        </w:rPr>
        <w:t>[</w:t>
      </w:r>
      <w:r>
        <w:rPr>
          <w:noProof/>
        </w:rPr>
        <w:drawing>
          <wp:inline distT="0" distB="0" distL="0" distR="0" wp14:anchorId="11744BA0" wp14:editId="3585F4EB">
            <wp:extent cx="138430" cy="138430"/>
            <wp:effectExtent l="0" t="0" r="0" b="0"/>
            <wp:docPr id="62" name="Picture 52">
              <a:hlinkClick xmlns:a="http://schemas.openxmlformats.org/drawingml/2006/main" r:id="rId92"/>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2"/>
                    <pic:cNvPicPr>
                      <a:picLocks/>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Arial" w:eastAsia="Arial" w:hAnsi="Arial" w:cs="Arial"/>
          <w:color w:val="000000"/>
          <w:sz w:val="18"/>
        </w:rPr>
        <w:t xml:space="preserve">] Where a prisoner brings an action in the district of confinement attacking a detainer lodged by another State, the court can, of course, transfer the suit to a more convenient forum. </w:t>
      </w:r>
      <w:hyperlink r:id="rId94" w:history="1">
        <w:r>
          <w:rPr>
            <w:rFonts w:ascii="Arial" w:eastAsia="Arial" w:hAnsi="Arial" w:cs="Arial"/>
            <w:i/>
            <w:color w:val="0077CC"/>
            <w:sz w:val="18"/>
            <w:u w:val="single"/>
            <w:shd w:val="clear" w:color="auto" w:fill="FFFFFF"/>
          </w:rPr>
          <w:t>28 U. S. C. § 1404 (a)</w:t>
        </w:r>
      </w:hyperlink>
      <w:r>
        <w:rPr>
          <w:rFonts w:ascii="Arial" w:eastAsia="Arial" w:hAnsi="Arial" w:cs="Arial"/>
          <w:color w:val="000000"/>
          <w:sz w:val="18"/>
        </w:rPr>
        <w:t xml:space="preserve">.   </w:t>
      </w:r>
      <w:bookmarkStart w:id="265" w:name="Bookmark_I4FXHR420K1MNJ0840000400"/>
      <w:bookmarkEnd w:id="265"/>
      <w:r>
        <w:rPr>
          <w:rFonts w:ascii="Arial" w:eastAsia="Arial" w:hAnsi="Arial" w:cs="Arial"/>
          <w:b/>
          <w:i/>
          <w:color w:val="000000"/>
          <w:sz w:val="18"/>
        </w:rPr>
        <w:t xml:space="preserve">Hoffman v. </w:t>
      </w:r>
      <w:proofErr w:type="spellStart"/>
      <w:r>
        <w:rPr>
          <w:rFonts w:ascii="Arial" w:eastAsia="Arial" w:hAnsi="Arial" w:cs="Arial"/>
          <w:b/>
          <w:i/>
          <w:color w:val="000000"/>
          <w:sz w:val="18"/>
        </w:rPr>
        <w:t>Blaski</w:t>
      </w:r>
      <w:proofErr w:type="spellEnd"/>
      <w:r>
        <w:rPr>
          <w:rFonts w:ascii="Arial" w:eastAsia="Arial" w:hAnsi="Arial" w:cs="Arial"/>
          <w:b/>
          <w:i/>
          <w:color w:val="000000"/>
          <w:sz w:val="18"/>
        </w:rPr>
        <w:t>, 363 U.S. 335 (1960)</w:t>
      </w:r>
      <w:r>
        <w:rPr>
          <w:rFonts w:ascii="Arial" w:eastAsia="Arial" w:hAnsi="Arial" w:cs="Arial"/>
          <w:color w:val="000000"/>
          <w:sz w:val="18"/>
        </w:rPr>
        <w:t>.</w:t>
      </w:r>
    </w:p>
  </w:footnote>
  <w:footnote w:id="17">
    <w:p w14:paraId="7F064832" w14:textId="77777777" w:rsidR="00DC6D3C" w:rsidRDefault="00DC6D3C" w:rsidP="00DC6D3C">
      <w:pPr>
        <w:widowControl w:val="0"/>
        <w:spacing w:before="200" w:line="240" w:lineRule="atLeast"/>
        <w:jc w:val="both"/>
      </w:pPr>
      <w:r>
        <w:rPr>
          <w:rFonts w:ascii="Arial" w:eastAsia="Arial" w:hAnsi="Arial" w:cs="Arial"/>
          <w:color w:val="000000"/>
          <w:sz w:val="18"/>
          <w:vertAlign w:val="superscript"/>
        </w:rPr>
        <w:t>16 </w:t>
      </w:r>
      <w:bookmarkStart w:id="268" w:name="Bookmark_fnpara_21"/>
      <w:bookmarkEnd w:id="268"/>
      <w:r>
        <w:rPr>
          <w:rFonts w:ascii="Arial" w:eastAsia="Arial" w:hAnsi="Arial" w:cs="Arial"/>
          <w:color w:val="000000"/>
          <w:sz w:val="18"/>
        </w:rPr>
        <w:t xml:space="preserve">Obviously, since petitioner could not have presented his habeas corpus claim prior to our 1968 decision in  </w:t>
      </w:r>
      <w:bookmarkStart w:id="269" w:name="Bookmark_I4FXHR420K1MNJ0860000400"/>
      <w:bookmarkEnd w:id="269"/>
      <w:r>
        <w:fldChar w:fldCharType="begin"/>
      </w:r>
      <w:r>
        <w:instrText xml:space="preserve"> HYPERLINK "https://advance.lexis.com/api/document?collection=cases&amp;id=urn:contentItem:3S4X-FJ90-003B-S0HX-00000-00&amp;context=" </w:instrText>
      </w:r>
      <w:r>
        <w:fldChar w:fldCharType="separate"/>
      </w:r>
      <w:r>
        <w:rPr>
          <w:rFonts w:ascii="Arial" w:eastAsia="Arial" w:hAnsi="Arial" w:cs="Arial"/>
          <w:i/>
          <w:color w:val="0077CC"/>
          <w:sz w:val="18"/>
          <w:u w:val="single"/>
          <w:shd w:val="clear" w:color="auto" w:fill="FFFFFF"/>
        </w:rPr>
        <w:t>Peyton</w:t>
      </w:r>
      <w:r>
        <w:rPr>
          <w:rFonts w:ascii="Arial" w:eastAsia="Arial" w:hAnsi="Arial" w:cs="Arial"/>
          <w:i/>
          <w:color w:val="0077CC"/>
          <w:sz w:val="18"/>
          <w:u w:val="single"/>
          <w:shd w:val="clear" w:color="auto" w:fill="FFFFFF"/>
        </w:rPr>
        <w:fldChar w:fldCharType="end"/>
      </w:r>
      <w:hyperlink r:id="rId95" w:history="1">
        <w:r>
          <w:rPr>
            <w:rFonts w:ascii="Arial" w:eastAsia="Arial" w:hAnsi="Arial" w:cs="Arial"/>
            <w:i/>
            <w:color w:val="0077CC"/>
            <w:sz w:val="18"/>
            <w:u w:val="single"/>
            <w:shd w:val="clear" w:color="auto" w:fill="FFFFFF"/>
          </w:rPr>
          <w:t xml:space="preserve"> v. </w:t>
        </w:r>
      </w:hyperlink>
      <w:hyperlink r:id="rId96" w:history="1">
        <w:r>
          <w:rPr>
            <w:rFonts w:ascii="Arial" w:eastAsia="Arial" w:hAnsi="Arial" w:cs="Arial"/>
            <w:i/>
            <w:color w:val="0077CC"/>
            <w:sz w:val="18"/>
            <w:u w:val="single"/>
            <w:shd w:val="clear" w:color="auto" w:fill="FFFFFF"/>
          </w:rPr>
          <w:t>Rowe, supra</w:t>
        </w:r>
      </w:hyperlink>
      <w:r>
        <w:rPr>
          <w:rFonts w:ascii="Arial" w:eastAsia="Arial" w:hAnsi="Arial" w:cs="Arial"/>
          <w:color w:val="000000"/>
          <w:sz w:val="18"/>
        </w:rPr>
        <w:t xml:space="preserve">, and since the choice-of-forum provisions in the habeas corpus statute were most recently amended in 1966, </w:t>
      </w:r>
      <w:proofErr w:type="spellStart"/>
      <w:r>
        <w:rPr>
          <w:rFonts w:ascii="Arial" w:eastAsia="Arial" w:hAnsi="Arial" w:cs="Arial"/>
          <w:color w:val="000000"/>
          <w:sz w:val="18"/>
        </w:rPr>
        <w:t>see n</w:t>
      </w:r>
      <w:proofErr w:type="spellEnd"/>
      <w:r>
        <w:rPr>
          <w:rFonts w:ascii="Arial" w:eastAsia="Arial" w:hAnsi="Arial" w:cs="Arial"/>
          <w:color w:val="000000"/>
          <w:sz w:val="18"/>
        </w:rPr>
        <w:t xml:space="preserve">. 13, </w:t>
      </w:r>
      <w:r>
        <w:rPr>
          <w:rFonts w:ascii="Arial" w:eastAsia="Arial" w:hAnsi="Arial" w:cs="Arial"/>
          <w:i/>
          <w:color w:val="000000"/>
          <w:sz w:val="18"/>
        </w:rPr>
        <w:t>supra</w:t>
      </w:r>
      <w:r>
        <w:rPr>
          <w:rFonts w:ascii="Arial" w:eastAsia="Arial" w:hAnsi="Arial" w:cs="Arial"/>
          <w:color w:val="000000"/>
          <w:sz w:val="18"/>
        </w:rPr>
        <w:t xml:space="preserve">, we can hardly draw any inference from the fact that the amendment did not specifically overrule </w:t>
      </w:r>
      <w:r>
        <w:rPr>
          <w:rFonts w:ascii="Arial" w:eastAsia="Arial" w:hAnsi="Arial" w:cs="Arial"/>
          <w:i/>
          <w:color w:val="000000"/>
          <w:sz w:val="18"/>
        </w:rPr>
        <w:t>Ahrens</w:t>
      </w:r>
      <w:r>
        <w:rPr>
          <w:rFonts w:ascii="Arial" w:eastAsia="Arial" w:hAnsi="Arial" w:cs="Arial"/>
          <w:color w:val="000000"/>
          <w:sz w:val="18"/>
        </w:rPr>
        <w:t xml:space="preserve"> with respect to the type of case now before us.</w:t>
      </w:r>
    </w:p>
  </w:footnote>
  <w:footnote w:id="18">
    <w:p w14:paraId="2F0C99C8" w14:textId="77777777" w:rsidR="00DC6D3C" w:rsidRDefault="00DC6D3C" w:rsidP="00DC6D3C">
      <w:pPr>
        <w:widowControl w:val="0"/>
        <w:spacing w:before="240" w:line="240" w:lineRule="atLeast"/>
        <w:jc w:val="both"/>
      </w:pPr>
      <w:r>
        <w:rPr>
          <w:rFonts w:ascii="Arial" w:eastAsia="Arial" w:hAnsi="Arial" w:cs="Arial"/>
          <w:color w:val="000000"/>
          <w:sz w:val="18"/>
          <w:vertAlign w:val="superscript"/>
        </w:rPr>
        <w:t>17 </w:t>
      </w:r>
      <w:bookmarkStart w:id="276" w:name="Bookmark_fnpara_22"/>
      <w:bookmarkEnd w:id="276"/>
      <w:r>
        <w:rPr>
          <w:rFonts w:ascii="Arial" w:eastAsia="Arial" w:hAnsi="Arial" w:cs="Arial"/>
          <w:color w:val="000000"/>
          <w:sz w:val="18"/>
        </w:rPr>
        <w:t xml:space="preserve">In  </w:t>
      </w:r>
      <w:bookmarkStart w:id="277" w:name="Bookmark_I4FXHR420K1MNJ0880000400"/>
      <w:bookmarkEnd w:id="277"/>
      <w:r>
        <w:fldChar w:fldCharType="begin"/>
      </w:r>
      <w:r>
        <w:instrText xml:space="preserve"> HYPERLINK "https://advance.lexis.com/api/document?collection=cases&amp;id=urn:contentItem:3S4X-DX40-003B-S1C4-00000-00&amp;context=" </w:instrText>
      </w:r>
      <w:r>
        <w:fldChar w:fldCharType="separate"/>
      </w:r>
      <w:r>
        <w:rPr>
          <w:rFonts w:ascii="Arial" w:eastAsia="Arial" w:hAnsi="Arial" w:cs="Arial"/>
          <w:i/>
          <w:color w:val="0077CC"/>
          <w:sz w:val="18"/>
          <w:u w:val="single"/>
          <w:shd w:val="clear" w:color="auto" w:fill="FFFFFF"/>
        </w:rPr>
        <w:t>Nelson</w:t>
      </w:r>
      <w:r>
        <w:rPr>
          <w:rFonts w:ascii="Arial" w:eastAsia="Arial" w:hAnsi="Arial" w:cs="Arial"/>
          <w:i/>
          <w:color w:val="0077CC"/>
          <w:sz w:val="18"/>
          <w:u w:val="single"/>
          <w:shd w:val="clear" w:color="auto" w:fill="FFFFFF"/>
        </w:rPr>
        <w:fldChar w:fldCharType="end"/>
      </w:r>
      <w:hyperlink r:id="rId97" w:history="1">
        <w:r>
          <w:rPr>
            <w:rFonts w:ascii="Arial" w:eastAsia="Arial" w:hAnsi="Arial" w:cs="Arial"/>
            <w:i/>
            <w:color w:val="0077CC"/>
            <w:sz w:val="18"/>
            <w:u w:val="single"/>
            <w:shd w:val="clear" w:color="auto" w:fill="FFFFFF"/>
          </w:rPr>
          <w:t xml:space="preserve"> v. </w:t>
        </w:r>
      </w:hyperlink>
      <w:hyperlink r:id="rId98" w:history="1">
        <w:r>
          <w:rPr>
            <w:rFonts w:ascii="Arial" w:eastAsia="Arial" w:hAnsi="Arial" w:cs="Arial"/>
            <w:i/>
            <w:color w:val="0077CC"/>
            <w:sz w:val="18"/>
            <w:u w:val="single"/>
            <w:shd w:val="clear" w:color="auto" w:fill="FFFFFF"/>
          </w:rPr>
          <w:t>George</w:t>
        </w:r>
      </w:hyperlink>
      <w:hyperlink r:id="rId99" w:history="1">
        <w:r>
          <w:rPr>
            <w:rFonts w:ascii="Arial" w:eastAsia="Arial" w:hAnsi="Arial" w:cs="Arial"/>
            <w:i/>
            <w:color w:val="0077CC"/>
            <w:sz w:val="18"/>
            <w:u w:val="single"/>
            <w:shd w:val="clear" w:color="auto" w:fill="FFFFFF"/>
          </w:rPr>
          <w:t>, 399 U.S. 224, 228 n. 5 (1970)</w:t>
        </w:r>
      </w:hyperlink>
      <w:r>
        <w:rPr>
          <w:rFonts w:ascii="Arial" w:eastAsia="Arial" w:hAnsi="Arial" w:cs="Arial"/>
          <w:color w:val="000000"/>
          <w:sz w:val="18"/>
        </w:rPr>
        <w:t xml:space="preserve">, we adverted to, but reserved judgment on, the precise question at issue here.  We did point out, however, that the "obvious, logical, and practical solution is an amendment to </w:t>
      </w:r>
      <w:hyperlink r:id="rId100" w:history="1">
        <w:r>
          <w:rPr>
            <w:rFonts w:ascii="Arial" w:eastAsia="Arial" w:hAnsi="Arial" w:cs="Arial"/>
            <w:i/>
            <w:color w:val="0077CC"/>
            <w:sz w:val="18"/>
            <w:u w:val="single"/>
            <w:shd w:val="clear" w:color="auto" w:fill="FFFFFF"/>
          </w:rPr>
          <w:t>§ 2241</w:t>
        </w:r>
      </w:hyperlink>
      <w:r>
        <w:rPr>
          <w:rFonts w:ascii="Arial" w:eastAsia="Arial" w:hAnsi="Arial" w:cs="Arial"/>
          <w:color w:val="000000"/>
          <w:sz w:val="18"/>
        </w:rPr>
        <w:t xml:space="preserve"> to remedy the shortcoming that has become apparent following the holding in </w:t>
      </w:r>
      <w:r>
        <w:rPr>
          <w:rFonts w:ascii="Arial" w:eastAsia="Arial" w:hAnsi="Arial" w:cs="Arial"/>
          <w:i/>
          <w:color w:val="000000"/>
          <w:sz w:val="18"/>
        </w:rPr>
        <w:t>Peyton</w:t>
      </w:r>
      <w:r>
        <w:rPr>
          <w:rFonts w:ascii="Arial" w:eastAsia="Arial" w:hAnsi="Arial" w:cs="Arial"/>
          <w:color w:val="000000"/>
          <w:sz w:val="18"/>
        </w:rPr>
        <w:t xml:space="preserve"> v. </w:t>
      </w:r>
      <w:r>
        <w:rPr>
          <w:rFonts w:ascii="Arial" w:eastAsia="Arial" w:hAnsi="Arial" w:cs="Arial"/>
          <w:i/>
          <w:color w:val="000000"/>
          <w:sz w:val="18"/>
        </w:rPr>
        <w:t>Rowe</w:t>
      </w:r>
      <w:r>
        <w:rPr>
          <w:rFonts w:ascii="Arial" w:eastAsia="Arial" w:hAnsi="Arial" w:cs="Arial"/>
          <w:color w:val="000000"/>
          <w:sz w:val="18"/>
        </w:rPr>
        <w:t xml:space="preserve">.  Sound judicial administration calls for such an amendment." We note that an amendment to </w:t>
      </w:r>
      <w:hyperlink r:id="rId101" w:history="1">
        <w:r>
          <w:rPr>
            <w:rFonts w:ascii="Arial" w:eastAsia="Arial" w:hAnsi="Arial" w:cs="Arial"/>
            <w:i/>
            <w:color w:val="0077CC"/>
            <w:sz w:val="18"/>
            <w:u w:val="single"/>
            <w:shd w:val="clear" w:color="auto" w:fill="FFFFFF"/>
          </w:rPr>
          <w:t>§ 2241</w:t>
        </w:r>
      </w:hyperlink>
      <w:r>
        <w:rPr>
          <w:rFonts w:ascii="Arial" w:eastAsia="Arial" w:hAnsi="Arial" w:cs="Arial"/>
          <w:color w:val="000000"/>
          <w:sz w:val="18"/>
        </w:rPr>
        <w:t xml:space="preserve"> drafted by the Administrative Conference of the United States Courts was introduced during the </w:t>
      </w:r>
      <w:proofErr w:type="spellStart"/>
      <w:r>
        <w:rPr>
          <w:rFonts w:ascii="Arial" w:eastAsia="Arial" w:hAnsi="Arial" w:cs="Arial"/>
          <w:color w:val="000000"/>
          <w:sz w:val="18"/>
        </w:rPr>
        <w:t>92d</w:t>
      </w:r>
      <w:proofErr w:type="spellEnd"/>
      <w:r>
        <w:rPr>
          <w:rFonts w:ascii="Arial" w:eastAsia="Arial" w:hAnsi="Arial" w:cs="Arial"/>
          <w:color w:val="000000"/>
          <w:sz w:val="18"/>
        </w:rPr>
        <w:t xml:space="preserve"> Congress, but no action was taken upon 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1B342" w14:textId="77777777" w:rsidR="00DC6D3C" w:rsidRDefault="00DC6D3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7F11E" w14:textId="77777777" w:rsidR="00DC6D3C" w:rsidRDefault="00DC6D3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52A69" w14:textId="77777777" w:rsidR="00DC6D3C" w:rsidRDefault="00DC6D3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EB30C" w14:textId="77777777" w:rsidR="00DC6D3C" w:rsidRDefault="00DC6D3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080" w:type="dxa"/>
      <w:jc w:val="center"/>
      <w:tblBorders>
        <w:top w:val="nil"/>
        <w:left w:val="nil"/>
        <w:bottom w:val="nil"/>
        <w:right w:val="nil"/>
        <w:insideH w:val="nil"/>
        <w:insideV w:val="nil"/>
      </w:tblBorders>
      <w:tblLayout w:type="fixed"/>
      <w:tblLook w:val="04A0" w:firstRow="1" w:lastRow="0" w:firstColumn="1" w:lastColumn="0" w:noHBand="0" w:noVBand="1"/>
    </w:tblPr>
    <w:tblGrid>
      <w:gridCol w:w="10080"/>
    </w:tblGrid>
    <w:tr w:rsidR="00DC6D3C" w14:paraId="56C22EBD" w14:textId="77777777">
      <w:trPr>
        <w:jc w:val="center"/>
      </w:trPr>
      <w:tc>
        <w:tcPr>
          <w:tcW w:w="10080" w:type="dxa"/>
          <w:vAlign w:val="center"/>
        </w:tcPr>
        <w:p w14:paraId="1199DD0E" w14:textId="77777777" w:rsidR="00DC6D3C" w:rsidRDefault="00DC6D3C">
          <w:pPr>
            <w:jc w:val="right"/>
          </w:pPr>
          <w:r>
            <w:rPr>
              <w:rFonts w:ascii="Arial" w:eastAsia="Arial" w:hAnsi="Arial" w:cs="Arial"/>
              <w:sz w:val="20"/>
            </w:rPr>
            <w:t xml:space="preserve">Page </w:t>
          </w:r>
          <w:r>
            <w:rPr>
              <w:rFonts w:ascii="Arial" w:eastAsia="Arial" w:hAnsi="Arial" w:cs="Arial"/>
              <w:sz w:val="20"/>
            </w:rPr>
            <w:fldChar w:fldCharType="begin"/>
          </w:r>
          <w:r>
            <w:rPr>
              <w:rFonts w:ascii="Arial" w:eastAsia="Arial" w:hAnsi="Arial" w:cs="Arial"/>
              <w:sz w:val="20"/>
            </w:rPr>
            <w:instrText xml:space="preserve"> PAGE </w:instrText>
          </w:r>
          <w:r>
            <w:rPr>
              <w:rFonts w:ascii="Arial" w:eastAsia="Arial" w:hAnsi="Arial" w:cs="Arial"/>
              <w:sz w:val="20"/>
            </w:rPr>
            <w:fldChar w:fldCharType="separate"/>
          </w:r>
          <w:r>
            <w:rPr>
              <w:rFonts w:ascii="Arial" w:eastAsia="Arial" w:hAnsi="Arial" w:cs="Arial"/>
              <w:noProof/>
              <w:sz w:val="20"/>
            </w:rPr>
            <w:t>3</w:t>
          </w:r>
          <w:r>
            <w:rPr>
              <w:rFonts w:ascii="Arial" w:eastAsia="Arial" w:hAnsi="Arial" w:cs="Arial"/>
              <w:sz w:val="20"/>
            </w:rPr>
            <w:fldChar w:fldCharType="end"/>
          </w:r>
          <w:r>
            <w:rPr>
              <w:rFonts w:ascii="Arial" w:eastAsia="Arial" w:hAnsi="Arial" w:cs="Arial"/>
              <w:sz w:val="20"/>
            </w:rPr>
            <w:t xml:space="preserve"> of </w:t>
          </w:r>
          <w:r>
            <w:rPr>
              <w:rFonts w:ascii="Arial" w:eastAsia="Arial" w:hAnsi="Arial" w:cs="Arial"/>
              <w:sz w:val="20"/>
            </w:rPr>
            <w:fldChar w:fldCharType="begin"/>
          </w:r>
          <w:r>
            <w:rPr>
              <w:rFonts w:ascii="Arial" w:eastAsia="Arial" w:hAnsi="Arial" w:cs="Arial"/>
              <w:sz w:val="20"/>
            </w:rPr>
            <w:instrText xml:space="preserve"> NUMPAGES </w:instrText>
          </w:r>
          <w:r>
            <w:rPr>
              <w:rFonts w:ascii="Arial" w:eastAsia="Arial" w:hAnsi="Arial" w:cs="Arial"/>
              <w:sz w:val="20"/>
            </w:rPr>
            <w:fldChar w:fldCharType="separate"/>
          </w:r>
          <w:r>
            <w:rPr>
              <w:rFonts w:ascii="Arial" w:eastAsia="Arial" w:hAnsi="Arial" w:cs="Arial"/>
              <w:noProof/>
              <w:sz w:val="20"/>
            </w:rPr>
            <w:t>3</w:t>
          </w:r>
          <w:r>
            <w:rPr>
              <w:rFonts w:ascii="Arial" w:eastAsia="Arial" w:hAnsi="Arial" w:cs="Arial"/>
              <w:sz w:val="20"/>
            </w:rPr>
            <w:fldChar w:fldCharType="end"/>
          </w:r>
        </w:p>
      </w:tc>
    </w:tr>
    <w:tr w:rsidR="00DC6D3C" w14:paraId="60FDC633" w14:textId="77777777">
      <w:trPr>
        <w:jc w:val="center"/>
      </w:trPr>
      <w:tc>
        <w:tcPr>
          <w:tcW w:w="10080" w:type="dxa"/>
        </w:tcPr>
        <w:p w14:paraId="7287DB87" w14:textId="77777777" w:rsidR="00DC6D3C" w:rsidRDefault="00DC6D3C">
          <w:pPr>
            <w:spacing w:before="60" w:after="200"/>
            <w:jc w:val="center"/>
          </w:pPr>
          <w:r>
            <w:rPr>
              <w:rFonts w:ascii="Arial" w:eastAsia="Arial" w:hAnsi="Arial" w:cs="Arial"/>
              <w:sz w:val="20"/>
            </w:rPr>
            <w:t>Braden v. 30th Judicial Circuit Court</w:t>
          </w:r>
        </w:p>
      </w:tc>
    </w:tr>
  </w:tbl>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67DE9" w14:textId="77777777" w:rsidR="00DC6D3C" w:rsidRDefault="00DC6D3C"/>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6D3C"/>
    <w:rsid w:val="00053D4D"/>
    <w:rsid w:val="0011475A"/>
    <w:rsid w:val="00607B25"/>
    <w:rsid w:val="007A4058"/>
    <w:rsid w:val="00816E8D"/>
    <w:rsid w:val="00817053"/>
    <w:rsid w:val="0092300B"/>
    <w:rsid w:val="00BA133E"/>
    <w:rsid w:val="00C369E1"/>
    <w:rsid w:val="00CB7EF8"/>
    <w:rsid w:val="00DC6D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4D69CB"/>
  <w15:chartTrackingRefBased/>
  <w15:docId w15:val="{F68AA501-63CF-724E-B66D-1DDCC0AFE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DC6D3C"/>
    <w:rPr>
      <w:rFonts w:ascii="Times New Roman" w:eastAsia="Times New Roman" w:hAnsi="Times New Roman" w:cs="Times New Roman"/>
      <w:lang w:eastAsia="en-US"/>
    </w:rPr>
  </w:style>
  <w:style w:type="paragraph" w:styleId="Heading1">
    <w:name w:val="heading 1"/>
    <w:basedOn w:val="Normal"/>
    <w:next w:val="Normal"/>
    <w:link w:val="Heading1Char"/>
    <w:qFormat/>
    <w:rsid w:val="00DC6D3C"/>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6D3C"/>
    <w:rPr>
      <w:rFonts w:ascii="Arial" w:eastAsia="Times New Roman" w:hAnsi="Arial" w:cs="Arial"/>
      <w:b/>
      <w:bCs/>
      <w:kern w:val="32"/>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png"/><Relationship Id="rId299" Type="http://schemas.openxmlformats.org/officeDocument/2006/relationships/hyperlink" Target="https://advance.lexis.com/api/document?collection=cases&amp;id=urn:contentItem:3S4X-DWG0-003B-H2FD-00000-00&amp;context=" TargetMode="External"/><Relationship Id="rId21" Type="http://schemas.openxmlformats.org/officeDocument/2006/relationships/hyperlink" Target="https://advance.lexis.com/api/shepards?id=urn:contentItem:7XW4-F4N1-2NSF-C2S2-00000-00&amp;category=initial&amp;context=" TargetMode="External"/><Relationship Id="rId63" Type="http://schemas.openxmlformats.org/officeDocument/2006/relationships/hyperlink" Target="#Bookmark_LEDHN3_2"/><Relationship Id="rId159" Type="http://schemas.openxmlformats.org/officeDocument/2006/relationships/hyperlink" Target="#Bookmark_LEDHN6"/><Relationship Id="rId324" Type="http://schemas.openxmlformats.org/officeDocument/2006/relationships/hyperlink" Target="https://advance.lexis.com/api/document?collection=cases&amp;id=urn:contentItem:3S4X-JS10-003B-S3JC-00000-00&amp;context=" TargetMode="External"/><Relationship Id="rId170" Type="http://schemas.openxmlformats.org/officeDocument/2006/relationships/hyperlink" Target="https://advance.lexis.com/api/document?collection=cases&amp;id=urn:contentItem:3S4X-HJ70-003B-H2KT-00000-00&amp;context=" TargetMode="External"/><Relationship Id="rId226" Type="http://schemas.openxmlformats.org/officeDocument/2006/relationships/hyperlink" Target="https://advance.lexis.com/api/document?collection=cases&amp;id=urn:contentItem:3S4W-TSD0-0039-Y1H0-00000-00&amp;context=" TargetMode="External"/><Relationship Id="rId268" Type="http://schemas.openxmlformats.org/officeDocument/2006/relationships/hyperlink" Target="https://advance.lexis.com/api/document?collection=cases&amp;id=urn:contentItem:3S4X-FBX0-003B-S32P-00000-00&amp;context=" TargetMode="External"/><Relationship Id="rId32" Type="http://schemas.openxmlformats.org/officeDocument/2006/relationships/hyperlink" Target="https://advance.lexis.com/api/document?collection=statutes-legislation&amp;id=urn:contentItem:8SG9-5HW2-D6RV-H0V2-00000-00&amp;context=" TargetMode="External"/><Relationship Id="rId74" Type="http://schemas.openxmlformats.org/officeDocument/2006/relationships/hyperlink" Target="#Bookmark_LEDHN7_1"/><Relationship Id="rId128" Type="http://schemas.openxmlformats.org/officeDocument/2006/relationships/hyperlink" Target="#Bookmark_LEDHN3"/><Relationship Id="rId335" Type="http://schemas.openxmlformats.org/officeDocument/2006/relationships/hyperlink" Target="https://advance.lexis.com/api/document?collection=cases&amp;id=urn:contentItem:3S4X-JFJ0-003B-S02K-00000-00&amp;context=" TargetMode="External"/><Relationship Id="rId5" Type="http://schemas.openxmlformats.org/officeDocument/2006/relationships/endnotes" Target="endnotes.xml"/><Relationship Id="rId181" Type="http://schemas.openxmlformats.org/officeDocument/2006/relationships/hyperlink" Target="https://advance.lexis.com/api/document?collection=cases&amp;id=urn:contentItem:3S4X-JS10-003B-S3JC-00000-00&amp;context=" TargetMode="External"/><Relationship Id="rId237" Type="http://schemas.openxmlformats.org/officeDocument/2006/relationships/hyperlink" Target="https://advance.lexis.com/api/document?collection=cases&amp;id=urn:contentItem:3S4X-H600-003B-S3KX-00000-00&amp;context=" TargetMode="External"/><Relationship Id="rId279" Type="http://schemas.openxmlformats.org/officeDocument/2006/relationships/hyperlink" Target="https://advance.lexis.com/api/document?collection=statutes-legislation&amp;id=urn:contentItem:8SG9-5HW2-D6RV-H0V2-00000-00&amp;context=" TargetMode="External"/><Relationship Id="rId43" Type="http://schemas.openxmlformats.org/officeDocument/2006/relationships/hyperlink" Target="https://advance.lexis.com/api/document?collection=statutes-legislation&amp;id=urn:contentItem:8SG9-5HW2-D6RV-H0V2-00000-00&amp;context=" TargetMode="External"/><Relationship Id="rId139" Type="http://schemas.openxmlformats.org/officeDocument/2006/relationships/hyperlink" Target="https://advance.lexis.com/api/document?collection=cases&amp;id=urn:contentItem:3S4X-JN60-003B-S0D5-00000-00&amp;context=" TargetMode="External"/><Relationship Id="rId290" Type="http://schemas.openxmlformats.org/officeDocument/2006/relationships/hyperlink" Target="https://advance.lexis.com/api/document?collection=statutes-legislation&amp;id=urn:contentItem:8SG9-5HW2-D6RV-H0V2-00000-00&amp;context=" TargetMode="External"/><Relationship Id="rId304" Type="http://schemas.openxmlformats.org/officeDocument/2006/relationships/hyperlink" Target="https://advance.lexis.com/api/document?collection=statutes-legislation&amp;id=urn:contentItem:8T9R-SK42-D6RV-H361-00000-00&amp;context=" TargetMode="External"/><Relationship Id="rId346" Type="http://schemas.openxmlformats.org/officeDocument/2006/relationships/hyperlink" Target="https://advance.lexis.com/api/document?collection=statutes-legislation&amp;id=urn:contentItem:8SG9-5HW2-D6RV-H0J2-00000-00&amp;context=" TargetMode="External"/><Relationship Id="rId85" Type="http://schemas.openxmlformats.org/officeDocument/2006/relationships/hyperlink" Target="https://advance.lexis.com/api/document?collection=cases&amp;id=urn:contentItem:3S4X-FJ90-003B-S0HX-00000-00&amp;context=" TargetMode="External"/><Relationship Id="rId150" Type="http://schemas.openxmlformats.org/officeDocument/2006/relationships/hyperlink" Target="https://advance.lexis.com/api/document?collection=cases&amp;id=urn:contentItem:3S4X-JJS0-003B-S2WC-00000-00&amp;context=" TargetMode="External"/><Relationship Id="rId192" Type="http://schemas.openxmlformats.org/officeDocument/2006/relationships/hyperlink" Target="https://advance.lexis.com/api/document?collection=cases&amp;id=urn:contentItem:3S4X-JJJ0-003B-S2PJ-00000-00&amp;context=" TargetMode="External"/><Relationship Id="rId206" Type="http://schemas.openxmlformats.org/officeDocument/2006/relationships/hyperlink" Target="#Bookmark_LEDHN9"/><Relationship Id="rId248" Type="http://schemas.openxmlformats.org/officeDocument/2006/relationships/hyperlink" Target="https://advance.lexis.com/api/document?collection=cases&amp;id=urn:contentItem:3S4X-DX40-003B-S1C4-00000-00&amp;context=" TargetMode="External"/><Relationship Id="rId12" Type="http://schemas.openxmlformats.org/officeDocument/2006/relationships/footer" Target="footer2.xml"/><Relationship Id="rId108" Type="http://schemas.openxmlformats.org/officeDocument/2006/relationships/hyperlink" Target="https://advance.lexis.com/api/document?collection=cases&amp;id=urn:contentItem:3S4X-DX40-003B-S1C4-00000-00&amp;context=" TargetMode="External"/><Relationship Id="rId315" Type="http://schemas.openxmlformats.org/officeDocument/2006/relationships/hyperlink" Target="https://advance.lexis.com/api/document?collection=statutes-legislation&amp;id=urn:contentItem:8T9R-T3X2-8T6X-731X-00000-00&amp;context=" TargetMode="External"/><Relationship Id="rId54" Type="http://schemas.openxmlformats.org/officeDocument/2006/relationships/hyperlink" Target="https://advance.lexis.com/api/document?collection=cases&amp;id=urn:contentItem:3S4X-CWC0-003B-S3X4-00000-00&amp;context=&amp;link=LEDHN1_1" TargetMode="External"/><Relationship Id="rId96" Type="http://schemas.openxmlformats.org/officeDocument/2006/relationships/hyperlink" Target="https://advance.lexis.com/api/document?collection=cases&amp;id=urn:contentItem:3S4X-FBX0-003B-S32P-00000-00&amp;context=" TargetMode="External"/><Relationship Id="rId161" Type="http://schemas.openxmlformats.org/officeDocument/2006/relationships/hyperlink" Target="#Bookmark_clscc2"/><Relationship Id="rId217" Type="http://schemas.openxmlformats.org/officeDocument/2006/relationships/hyperlink" Target="#Bookmark_clscc8"/><Relationship Id="rId259" Type="http://schemas.openxmlformats.org/officeDocument/2006/relationships/hyperlink" Target="https://advance.lexis.com/api/document?collection=cases&amp;id=urn:contentItem:3S4X-HF90-003B-H2D8-00000-00&amp;context=" TargetMode="External"/><Relationship Id="rId23" Type="http://schemas.openxmlformats.org/officeDocument/2006/relationships/hyperlink" Target="https://advance.lexis.com/api/document?collection=cases&amp;id=urn:contentItem:3S4X-CWC0-003B-S3X4-00000-00&amp;context=" TargetMode="External"/><Relationship Id="rId119" Type="http://schemas.openxmlformats.org/officeDocument/2006/relationships/hyperlink" Target="https://advance.lexis.com/api/document?collection=statutes-legislation&amp;id=urn:contentItem:8SG9-5HW2-D6RV-H0V2-00000-00&amp;context=" TargetMode="External"/><Relationship Id="rId270" Type="http://schemas.openxmlformats.org/officeDocument/2006/relationships/hyperlink" Target="https://advance.lexis.com/api/document?collection=statutes-legislation&amp;id=urn:contentItem:8T9R-T4F2-D6RV-H37N-00000-00&amp;context=" TargetMode="External"/><Relationship Id="rId326" Type="http://schemas.openxmlformats.org/officeDocument/2006/relationships/hyperlink" Target="https://advance.lexis.com/api/document?collection=cases&amp;id=urn:contentItem:3S4X-DX40-003B-S1C4-00000-00&amp;context=" TargetMode="External"/><Relationship Id="rId65" Type="http://schemas.openxmlformats.org/officeDocument/2006/relationships/hyperlink" Target="#Bookmark_LEDHN4_1"/><Relationship Id="rId130" Type="http://schemas.openxmlformats.org/officeDocument/2006/relationships/hyperlink" Target="#Bookmark_LEDHN4"/><Relationship Id="rId172" Type="http://schemas.openxmlformats.org/officeDocument/2006/relationships/hyperlink" Target="https://advance.lexis.com/api/document?collection=cases&amp;id=urn:contentItem:3W4P-BKK0-00KR-F52N-00000-00&amp;context=" TargetMode="External"/><Relationship Id="rId228" Type="http://schemas.openxmlformats.org/officeDocument/2006/relationships/hyperlink" Target="https://advance.lexis.com/api/document?collection=cases&amp;id=urn:contentItem:3S4X-CWC0-003B-S3X4-00000-00&amp;context=&amp;link=LEDHN6" TargetMode="External"/><Relationship Id="rId281" Type="http://schemas.openxmlformats.org/officeDocument/2006/relationships/hyperlink" Target="https://advance.lexis.com/api/document?collection=cases&amp;id=urn:contentItem:3S4X-D5J0-003B-S2F5-00000-00&amp;context=" TargetMode="External"/><Relationship Id="rId337" Type="http://schemas.openxmlformats.org/officeDocument/2006/relationships/hyperlink" Target="https://advance.lexis.com/api/document?collection=cases&amp;id=urn:contentItem:3S4X-JFJ0-003B-S02K-00000-00&amp;context=" TargetMode="External"/><Relationship Id="rId34" Type="http://schemas.openxmlformats.org/officeDocument/2006/relationships/hyperlink" Target="#Bookmark_LNHNREFclscc3"/><Relationship Id="rId76" Type="http://schemas.openxmlformats.org/officeDocument/2006/relationships/hyperlink" Target="#Bookmark_LEDHN8_1"/><Relationship Id="rId141" Type="http://schemas.openxmlformats.org/officeDocument/2006/relationships/hyperlink" Target="https://advance.lexis.com/api/document?collection=cases&amp;id=urn:contentItem:3S4X-H540-003B-S353-00000-00&amp;context=" TargetMode="External"/><Relationship Id="rId7" Type="http://schemas.openxmlformats.org/officeDocument/2006/relationships/hyperlink" Target="https://advance.lexis.com/api/document?id=urn:contentItem:3S4X-CWC0-003B-S3X4-00000-00&amp;idtype=PID&amp;context=1000516" TargetMode="External"/><Relationship Id="rId183" Type="http://schemas.openxmlformats.org/officeDocument/2006/relationships/hyperlink" Target="#Bookmark_clscc5"/><Relationship Id="rId239" Type="http://schemas.openxmlformats.org/officeDocument/2006/relationships/hyperlink" Target="https://advance.lexis.com/api/document?collection=cases&amp;id=urn:contentItem:3S4X-H600-003B-S3KX-00000-00&amp;context=" TargetMode="External"/><Relationship Id="rId250" Type="http://schemas.openxmlformats.org/officeDocument/2006/relationships/hyperlink" Target="https://advance.lexis.com/api/document?collection=cases&amp;id=urn:contentItem:3S4X-DPY0-003B-S3NJ-00000-00&amp;context=" TargetMode="External"/><Relationship Id="rId292" Type="http://schemas.openxmlformats.org/officeDocument/2006/relationships/hyperlink" Target="https://advance.lexis.com/api/document?collection=cases&amp;id=urn:contentItem:3S4X-FM00-003B-H45K-00000-00&amp;context=" TargetMode="External"/><Relationship Id="rId306" Type="http://schemas.openxmlformats.org/officeDocument/2006/relationships/hyperlink" Target="https://advance.lexis.com/api/document?collection=cases&amp;id=urn:contentItem:3S4X-G3K0-003B-H51C-00000-00&amp;context=" TargetMode="External"/><Relationship Id="rId45" Type="http://schemas.openxmlformats.org/officeDocument/2006/relationships/hyperlink" Target="#Bookmark_LNHNREFclscc7"/><Relationship Id="rId87" Type="http://schemas.openxmlformats.org/officeDocument/2006/relationships/hyperlink" Target="https://advance.lexis.com/api/document?collection=cases&amp;id=urn:contentItem:3S4X-BNK0-003B-707Y-00000-00&amp;context=" TargetMode="External"/><Relationship Id="rId110" Type="http://schemas.openxmlformats.org/officeDocument/2006/relationships/hyperlink" Target="https://advance.lexis.com/api/document?collection=cases&amp;id=urn:contentItem:3S4X-FBX0-003B-S32P-00000-00&amp;context=" TargetMode="External"/><Relationship Id="rId348" Type="http://schemas.openxmlformats.org/officeDocument/2006/relationships/theme" Target="theme/theme1.xml"/><Relationship Id="rId152" Type="http://schemas.openxmlformats.org/officeDocument/2006/relationships/hyperlink" Target="https://advance.lexis.com/api/document?collection=cases&amp;id=urn:contentItem:3S4X-CWC0-003B-S3X4-00000-00&amp;context=&amp;link=LEDHN3" TargetMode="External"/><Relationship Id="rId194" Type="http://schemas.openxmlformats.org/officeDocument/2006/relationships/hyperlink" Target="https://advance.lexis.com/api/document?collection=cases&amp;id=urn:contentItem:3S4X-JJJ0-003B-S2PJ-00000-00&amp;context=" TargetMode="External"/><Relationship Id="rId208" Type="http://schemas.openxmlformats.org/officeDocument/2006/relationships/hyperlink" Target="https://advance.lexis.com/api/document?collection=cases&amp;id=urn:contentItem:3S4X-FJ90-003B-S0HX-00000-00&amp;context=" TargetMode="External"/><Relationship Id="rId261" Type="http://schemas.openxmlformats.org/officeDocument/2006/relationships/hyperlink" Target="https://advance.lexis.com/api/document?collection=cases&amp;id=urn:contentItem:3S4X-FJ90-003B-S0HX-00000-00&amp;context=" TargetMode="External"/><Relationship Id="rId14" Type="http://schemas.openxmlformats.org/officeDocument/2006/relationships/footer" Target="footer3.xml"/><Relationship Id="rId35" Type="http://schemas.openxmlformats.org/officeDocument/2006/relationships/hyperlink" Target="https://advance.lexis.com/api/document?collection=cases&amp;id=urn:contentItem:3S4X-CWC0-003B-S3X4-00000-00&amp;context=&amp;link=LNHNREFclscc4" TargetMode="External"/><Relationship Id="rId56" Type="http://schemas.openxmlformats.org/officeDocument/2006/relationships/hyperlink" Target="https://advance.lexis.com/api/document?collection=statutes-legislation&amp;id=urn:contentItem:8SG9-5HW2-D6RV-H0V2-00000-00&amp;context=" TargetMode="External"/><Relationship Id="rId77" Type="http://schemas.openxmlformats.org/officeDocument/2006/relationships/hyperlink" Target="https://advance.lexis.com/api/document?collection=cases&amp;id=urn:contentItem:3S4X-CWC0-003B-S3X4-00000-00&amp;context=&amp;link=LEDHN9_1" TargetMode="External"/><Relationship Id="rId100" Type="http://schemas.openxmlformats.org/officeDocument/2006/relationships/hyperlink" Target="https://advance.lexis.com/api/document?collection=cases&amp;id=urn:contentItem:3S4X-JS10-003B-S3JC-00000-00&amp;context=" TargetMode="External"/><Relationship Id="rId282" Type="http://schemas.openxmlformats.org/officeDocument/2006/relationships/hyperlink" Target="https://advance.lexis.com/api/document?collection=cases&amp;id=urn:contentItem:3S4X-D5J0-003B-S2F5-00000-00&amp;context=" TargetMode="External"/><Relationship Id="rId317" Type="http://schemas.openxmlformats.org/officeDocument/2006/relationships/hyperlink" Target="https://advance.lexis.com/api/document?collection=statutes-legislation&amp;id=urn:contentItem:8T9R-T3H2-D6RV-H37G-00000-00&amp;context=" TargetMode="External"/><Relationship Id="rId338" Type="http://schemas.openxmlformats.org/officeDocument/2006/relationships/hyperlink" Target="https://advance.lexis.com/api/document?collection=statutes-legislation&amp;id=urn:contentItem:8SG9-5HW2-D6RV-H0V2-00000-00&amp;context=" TargetMode="External"/><Relationship Id="rId8" Type="http://schemas.openxmlformats.org/officeDocument/2006/relationships/hyperlink" Target="https://advance.lexis.com/api/document?id=urn:contentItem:3S4X-CWC0-003B-S3X4-00000-00&amp;idtype=PID&amp;context=1000516" TargetMode="External"/><Relationship Id="rId98" Type="http://schemas.openxmlformats.org/officeDocument/2006/relationships/hyperlink" Target="https://advance.lexis.com/api/document?collection=cases&amp;id=urn:contentItem:3S4X-JS10-003B-S3JC-00000-00&amp;context=" TargetMode="External"/><Relationship Id="rId121" Type="http://schemas.openxmlformats.org/officeDocument/2006/relationships/hyperlink" Target="https://advance.lexis.com/api/document?collection=cases&amp;id=urn:contentItem:3S4X-FJ90-003B-S0HX-00000-00&amp;context=" TargetMode="External"/><Relationship Id="rId142" Type="http://schemas.openxmlformats.org/officeDocument/2006/relationships/hyperlink" Target="https://advance.lexis.com/api/document?collection=cases&amp;id=urn:contentItem:3S4X-H540-003B-S353-00000-00&amp;context=" TargetMode="External"/><Relationship Id="rId163" Type="http://schemas.openxmlformats.org/officeDocument/2006/relationships/hyperlink" Target="https://advance.lexis.com/api/document?collection=cases&amp;id=urn:contentItem:3S4X-JS10-003B-S3JC-00000-00&amp;context=" TargetMode="External"/><Relationship Id="rId184" Type="http://schemas.openxmlformats.org/officeDocument/2006/relationships/hyperlink" Target="https://advance.lexis.com/api/document?collection=statutes-legislation&amp;id=urn:contentItem:8SG9-5HW2-D6RV-H0VJ-00000-00&amp;context=" TargetMode="External"/><Relationship Id="rId219" Type="http://schemas.openxmlformats.org/officeDocument/2006/relationships/hyperlink" Target="https://advance.lexis.com/api/document?collection=cases&amp;id=urn:contentItem:3S4X-BNK0-003B-707Y-00000-00&amp;context=" TargetMode="External"/><Relationship Id="rId230" Type="http://schemas.openxmlformats.org/officeDocument/2006/relationships/hyperlink" Target="https://advance.lexis.com/api/document?collection=cases&amp;id=urn:contentItem:3S4X-D8B0-003B-S310-00000-00&amp;context=" TargetMode="External"/><Relationship Id="rId251" Type="http://schemas.openxmlformats.org/officeDocument/2006/relationships/hyperlink" Target="https://advance.lexis.com/api/document?collection=cases&amp;id=urn:contentItem:3S4X-DPY0-003B-S3NJ-00000-00&amp;context=" TargetMode="External"/><Relationship Id="rId25" Type="http://schemas.openxmlformats.org/officeDocument/2006/relationships/hyperlink" Target="https://advance.lexis.com/api/document?collection=statutes-legislation&amp;id=urn:contentItem:8SG9-5HW2-D6RV-H0V2-00000-00&amp;context=" TargetMode="External"/><Relationship Id="rId46" Type="http://schemas.openxmlformats.org/officeDocument/2006/relationships/hyperlink" Target="https://advance.lexis.com/api/document?collection=statutes-legislation&amp;id=urn:contentItem:8SG9-5HW2-D6RV-H0V4-00000-00&amp;context=" TargetMode="External"/><Relationship Id="rId67" Type="http://schemas.openxmlformats.org/officeDocument/2006/relationships/hyperlink" Target="#Bookmark_LEDHN5_1"/><Relationship Id="rId272" Type="http://schemas.openxmlformats.org/officeDocument/2006/relationships/hyperlink" Target="https://advance.lexis.com/api/document?collection=cases&amp;id=urn:contentItem:3S4X-FBX0-003B-S32P-00000-00&amp;context=" TargetMode="External"/><Relationship Id="rId293" Type="http://schemas.openxmlformats.org/officeDocument/2006/relationships/hyperlink" Target="https://advance.lexis.com/api/document?collection=cases&amp;id=urn:contentItem:3S4X-FM00-003B-H45K-00000-00&amp;context=" TargetMode="External"/><Relationship Id="rId307" Type="http://schemas.openxmlformats.org/officeDocument/2006/relationships/hyperlink" Target="https://advance.lexis.com/api/document?collection=cases&amp;id=urn:contentItem:3S4X-G1B0-003B-H4WJ-00000-00&amp;context=" TargetMode="External"/><Relationship Id="rId328" Type="http://schemas.openxmlformats.org/officeDocument/2006/relationships/hyperlink" Target="https://advance.lexis.com/api/document?collection=cases&amp;id=urn:contentItem:3S4X-DX40-003B-S1C4-00000-00&amp;context=" TargetMode="External"/><Relationship Id="rId88" Type="http://schemas.openxmlformats.org/officeDocument/2006/relationships/hyperlink" Target="https://advance.lexis.com/api/document?collection=cases&amp;id=urn:contentItem:3S4X-BNK0-003B-707Y-00000-00&amp;context=" TargetMode="External"/><Relationship Id="rId111" Type="http://schemas.openxmlformats.org/officeDocument/2006/relationships/hyperlink" Target="https://advance.lexis.com/api/document?collection=cases&amp;id=urn:contentItem:3S4X-FBX0-003B-S32P-00000-00&amp;context=" TargetMode="External"/><Relationship Id="rId132" Type="http://schemas.openxmlformats.org/officeDocument/2006/relationships/hyperlink" Target="https://advance.lexis.com/api/document?collection=cases&amp;id=urn:contentItem:3S4X-FBX0-003B-S32P-00000-00&amp;context=" TargetMode="External"/><Relationship Id="rId153" Type="http://schemas.openxmlformats.org/officeDocument/2006/relationships/hyperlink" Target="https://advance.lexis.com/api/document?collection=cases&amp;id=urn:contentItem:3S4X-FBX0-003B-S32P-00000-00&amp;context=" TargetMode="External"/><Relationship Id="rId174" Type="http://schemas.openxmlformats.org/officeDocument/2006/relationships/hyperlink" Target="https://advance.lexis.com/api/document?collection=cases&amp;id=urn:contentItem:3S4X-JS10-003B-S3JC-00000-00&amp;context=" TargetMode="External"/><Relationship Id="rId195" Type="http://schemas.openxmlformats.org/officeDocument/2006/relationships/hyperlink" Target="https://advance.lexis.com/api/document?collection=cases&amp;id=urn:contentItem:3S4X-JFJ0-003B-S02K-00000-00&amp;context=" TargetMode="External"/><Relationship Id="rId209" Type="http://schemas.openxmlformats.org/officeDocument/2006/relationships/hyperlink" Target="https://advance.lexis.com/api/document?collection=cases&amp;id=urn:contentItem:3S4X-FJ90-003B-S0HX-00000-00&amp;context=" TargetMode="External"/><Relationship Id="rId220" Type="http://schemas.openxmlformats.org/officeDocument/2006/relationships/hyperlink" Target="https://advance.lexis.com/api/document?collection=cases&amp;id=urn:contentItem:3S4X-BNK0-003B-707Y-00000-00&amp;context=" TargetMode="External"/><Relationship Id="rId241" Type="http://schemas.openxmlformats.org/officeDocument/2006/relationships/hyperlink" Target="https://advance.lexis.com/api/document?collection=cases&amp;id=urn:contentItem:3S4X-FJ90-003B-S0HX-00000-00&amp;context=" TargetMode="External"/><Relationship Id="rId15" Type="http://schemas.openxmlformats.org/officeDocument/2006/relationships/header" Target="header4.xml"/><Relationship Id="rId36" Type="http://schemas.openxmlformats.org/officeDocument/2006/relationships/hyperlink" Target="#Bookmark_LNHNREFclscc4"/><Relationship Id="rId57" Type="http://schemas.openxmlformats.org/officeDocument/2006/relationships/hyperlink" Target="https://advance.lexis.com/api/document?collection=cases&amp;id=urn:contentItem:3S4X-CWC0-003B-S3X4-00000-00&amp;context=&amp;link=LEDHN2_1" TargetMode="External"/><Relationship Id="rId262" Type="http://schemas.openxmlformats.org/officeDocument/2006/relationships/hyperlink" Target="https://advance.lexis.com/api/document?collection=statutes-legislation&amp;id=urn:contentItem:8SG9-5HW2-D6RV-H0V2-00000-00&amp;context=" TargetMode="External"/><Relationship Id="rId283" Type="http://schemas.openxmlformats.org/officeDocument/2006/relationships/hyperlink" Target="https://advance.lexis.com/api/document?collection=statutes-legislation&amp;id=urn:contentItem:8SG9-5HW2-D6RV-H0V2-00000-00&amp;context=" TargetMode="External"/><Relationship Id="rId318" Type="http://schemas.openxmlformats.org/officeDocument/2006/relationships/hyperlink" Target="https://advance.lexis.com/api/document?collection=statutes-legislation&amp;id=urn:contentItem:8T9R-T5M2-D6RV-H38C-00000-00&amp;context=" TargetMode="External"/><Relationship Id="rId339" Type="http://schemas.openxmlformats.org/officeDocument/2006/relationships/hyperlink" Target="https://advance.lexis.com/api/document?collection=cases&amp;id=urn:contentItem:3S4X-JS10-003B-S3JC-00000-00&amp;context=" TargetMode="External"/><Relationship Id="rId78" Type="http://schemas.openxmlformats.org/officeDocument/2006/relationships/hyperlink" Target="#Bookmark_LEDHN9_1"/><Relationship Id="rId99" Type="http://schemas.openxmlformats.org/officeDocument/2006/relationships/hyperlink" Target="https://advance.lexis.com/api/document?collection=cases&amp;id=urn:contentItem:3S4X-JS10-003B-S3JC-00000-00&amp;context=" TargetMode="External"/><Relationship Id="rId101" Type="http://schemas.openxmlformats.org/officeDocument/2006/relationships/hyperlink" Target="https://advance.lexis.com/api/document?collection=cases&amp;id=urn:contentItem:3S4X-JS10-003B-S3JC-00000-00&amp;context=" TargetMode="External"/><Relationship Id="rId122" Type="http://schemas.openxmlformats.org/officeDocument/2006/relationships/hyperlink" Target="https://advance.lexis.com/api/document?collection=cases&amp;id=urn:contentItem:3S4X-FJ90-003B-S0HX-00000-00&amp;context=" TargetMode="External"/><Relationship Id="rId143" Type="http://schemas.openxmlformats.org/officeDocument/2006/relationships/hyperlink" Target="https://advance.lexis.com/api/document?collection=cases&amp;id=urn:contentItem:3S4X-H540-003B-S353-00000-00&amp;context=" TargetMode="External"/><Relationship Id="rId164" Type="http://schemas.openxmlformats.org/officeDocument/2006/relationships/hyperlink" Target="https://advance.lexis.com/api/document?collection=cases&amp;id=urn:contentItem:3S4X-JS10-003B-S3JC-00000-00&amp;context=" TargetMode="External"/><Relationship Id="rId185" Type="http://schemas.openxmlformats.org/officeDocument/2006/relationships/hyperlink" Target="#Bookmark_clscc6"/><Relationship Id="rId9" Type="http://schemas.openxmlformats.org/officeDocument/2006/relationships/header" Target="header1.xml"/><Relationship Id="rId210" Type="http://schemas.openxmlformats.org/officeDocument/2006/relationships/hyperlink" Target="https://advance.lexis.com/api/document?collection=cases&amp;id=urn:contentItem:3S4X-FJ90-003B-S0HX-00000-00&amp;context=" TargetMode="External"/><Relationship Id="rId26" Type="http://schemas.openxmlformats.org/officeDocument/2006/relationships/hyperlink" Target="https://advance.lexis.com/api/document?collection=statutes-legislation&amp;id=urn:contentItem:8SG9-5HW2-D6RV-H0VJ-00000-00&amp;context=" TargetMode="External"/><Relationship Id="rId231" Type="http://schemas.openxmlformats.org/officeDocument/2006/relationships/hyperlink" Target="https://advance.lexis.com/api/document?collection=cases&amp;id=urn:contentItem:3S4X-D8B0-003B-S310-00000-00&amp;context=" TargetMode="External"/><Relationship Id="rId252" Type="http://schemas.openxmlformats.org/officeDocument/2006/relationships/hyperlink" Target="https://advance.lexis.com/api/document?collection=cases&amp;id=urn:contentItem:3S4X-JS10-003B-S3JC-00000-00&amp;context=" TargetMode="External"/><Relationship Id="rId273" Type="http://schemas.openxmlformats.org/officeDocument/2006/relationships/hyperlink" Target="https://advance.lexis.com/api/document?collection=cases&amp;id=urn:contentItem:3S4X-FJ90-003B-S0HX-00000-00&amp;context=" TargetMode="External"/><Relationship Id="rId294" Type="http://schemas.openxmlformats.org/officeDocument/2006/relationships/hyperlink" Target="https://advance.lexis.com/api/document?collection=cases&amp;id=urn:contentItem:3S4X-F5B0-003B-H336-00000-00&amp;context=" TargetMode="External"/><Relationship Id="rId308" Type="http://schemas.openxmlformats.org/officeDocument/2006/relationships/hyperlink" Target="https://advance.lexis.com/api/document?collection=cases&amp;id=urn:contentItem:3S4X-FF30-003B-H3TR-00000-00&amp;context=" TargetMode="External"/><Relationship Id="rId329" Type="http://schemas.openxmlformats.org/officeDocument/2006/relationships/hyperlink" Target="https://advance.lexis.com/api/document?collection=cases&amp;id=urn:contentItem:3S4X-JWH0-003B-S1JF-00000-00&amp;context=" TargetMode="External"/><Relationship Id="rId47" Type="http://schemas.openxmlformats.org/officeDocument/2006/relationships/hyperlink" Target="https://advance.lexis.com/api/document?collection=cases&amp;id=urn:contentItem:3S4X-CWC0-003B-S3X4-00000-00&amp;context=&amp;link=LNHNREFclscc8" TargetMode="External"/><Relationship Id="rId68" Type="http://schemas.openxmlformats.org/officeDocument/2006/relationships/hyperlink" Target="https://advance.lexis.com/api/document?collection=cases&amp;id=urn:contentItem:3S4X-CWC0-003B-S3X4-00000-00&amp;context=&amp;link=LEDHN6_1" TargetMode="External"/><Relationship Id="rId89" Type="http://schemas.openxmlformats.org/officeDocument/2006/relationships/hyperlink" Target="https://advance.lexis.com/api/document?collection=cases&amp;id=urn:contentItem:3S4X-BNK0-003B-707Y-00000-00&amp;context=" TargetMode="External"/><Relationship Id="rId112" Type="http://schemas.openxmlformats.org/officeDocument/2006/relationships/hyperlink" Target="https://advance.lexis.com/api/document?collection=cases&amp;id=urn:contentItem:3S4X-FBX0-003B-S32P-00000-00&amp;context=" TargetMode="External"/><Relationship Id="rId133" Type="http://schemas.openxmlformats.org/officeDocument/2006/relationships/hyperlink" Target="https://advance.lexis.com/api/document?collection=cases&amp;id=urn:contentItem:3S4X-FBX0-003B-S32P-00000-00&amp;context=" TargetMode="External"/><Relationship Id="rId154" Type="http://schemas.openxmlformats.org/officeDocument/2006/relationships/hyperlink" Target="https://advance.lexis.com/api/document?collection=cases&amp;id=urn:contentItem:3S4X-FBX0-003B-S32P-00000-00&amp;context=" TargetMode="External"/><Relationship Id="rId175" Type="http://schemas.openxmlformats.org/officeDocument/2006/relationships/hyperlink" Target="https://advance.lexis.com/api/document?collection=cases&amp;id=urn:contentItem:3S4X-JS10-003B-S3JC-00000-00&amp;context=" TargetMode="External"/><Relationship Id="rId340" Type="http://schemas.openxmlformats.org/officeDocument/2006/relationships/hyperlink" Target="https://advance.lexis.com/api/document?collection=cases&amp;id=urn:contentItem:3S4X-JS10-003B-S3JC-00000-00&amp;context=" TargetMode="External"/><Relationship Id="rId196" Type="http://schemas.openxmlformats.org/officeDocument/2006/relationships/hyperlink" Target="https://advance.lexis.com/api/document?collection=cases&amp;id=urn:contentItem:3S4X-JFJ0-003B-S02K-00000-00&amp;context=" TargetMode="External"/><Relationship Id="rId200" Type="http://schemas.openxmlformats.org/officeDocument/2006/relationships/hyperlink" Target="https://advance.lexis.com/api/document?collection=cases&amp;id=urn:contentItem:3S4X-J9V0-003B-S10V-00000-00&amp;context=" TargetMode="External"/><Relationship Id="rId16" Type="http://schemas.openxmlformats.org/officeDocument/2006/relationships/header" Target="header5.xml"/><Relationship Id="rId221" Type="http://schemas.openxmlformats.org/officeDocument/2006/relationships/hyperlink" Target="https://advance.lexis.com/api/document?collection=cases&amp;id=urn:contentItem:3S4X-M4D0-0039-X42B-00000-00&amp;context=" TargetMode="External"/><Relationship Id="rId242" Type="http://schemas.openxmlformats.org/officeDocument/2006/relationships/hyperlink" Target="https://advance.lexis.com/api/document?collection=cases&amp;id=urn:contentItem:3S4X-FJ90-003B-S0HX-00000-00&amp;context=" TargetMode="External"/><Relationship Id="rId263" Type="http://schemas.openxmlformats.org/officeDocument/2006/relationships/hyperlink" Target="https://advance.lexis.com/api/document?collection=statutes-legislation&amp;id=urn:contentItem:8SG9-5HW2-D6RV-H0VH-00000-00&amp;context=" TargetMode="External"/><Relationship Id="rId284" Type="http://schemas.openxmlformats.org/officeDocument/2006/relationships/hyperlink" Target="https://advance.lexis.com/api/document?collection=statutes-legislation&amp;id=urn:contentItem:8SG9-5HW2-D6RV-H0VH-00000-00&amp;context=" TargetMode="External"/><Relationship Id="rId319" Type="http://schemas.openxmlformats.org/officeDocument/2006/relationships/hyperlink" Target="https://advance.lexis.com/api/document?collection=cases&amp;id=urn:contentItem:3S4X-JS10-003B-S3JC-00000-00&amp;context=" TargetMode="External"/><Relationship Id="rId37" Type="http://schemas.openxmlformats.org/officeDocument/2006/relationships/hyperlink" Target="https://advance.lexis.com/api/document?collection=statutes-legislation&amp;id=urn:contentItem:8SG9-5HW2-D6RV-H0V2-00000-00&amp;context=" TargetMode="External"/><Relationship Id="rId58" Type="http://schemas.openxmlformats.org/officeDocument/2006/relationships/hyperlink" Target="#Bookmark_LEDHN2_1"/><Relationship Id="rId79" Type="http://schemas.openxmlformats.org/officeDocument/2006/relationships/hyperlink" Target="https://advance.lexis.com/api/document?collection=cases&amp;id=urn:contentItem:3S4X-CWC0-003B-S3X4-00000-00&amp;context=&amp;link=LEDHN10_1" TargetMode="External"/><Relationship Id="rId102" Type="http://schemas.openxmlformats.org/officeDocument/2006/relationships/hyperlink" Target="https://advance.lexis.com/api/document?collection=cases&amp;id=urn:contentItem:3S4X-FBX0-003B-S32P-00000-00&amp;context=" TargetMode="External"/><Relationship Id="rId123" Type="http://schemas.openxmlformats.org/officeDocument/2006/relationships/hyperlink" Target="https://advance.lexis.com/api/document?collection=cases&amp;id=urn:contentItem:3S4X-BNK0-003B-707Y-00000-00&amp;context=" TargetMode="External"/><Relationship Id="rId144" Type="http://schemas.openxmlformats.org/officeDocument/2006/relationships/hyperlink" Target="https://advance.lexis.com/api/document?collection=cases&amp;id=urn:contentItem:3S4X-HF90-003B-H2D8-00000-00&amp;context=" TargetMode="External"/><Relationship Id="rId330" Type="http://schemas.openxmlformats.org/officeDocument/2006/relationships/hyperlink" Target="https://advance.lexis.com/api/document?collection=cases&amp;id=urn:contentItem:3S4X-JWH0-003B-S1JF-00000-00&amp;context=" TargetMode="External"/><Relationship Id="rId90" Type="http://schemas.openxmlformats.org/officeDocument/2006/relationships/hyperlink" Target="https://advance.lexis.com/api/document?collection=cases&amp;id=urn:contentItem:3S4X-BNK0-003B-707Y-00000-00&amp;context=" TargetMode="External"/><Relationship Id="rId165" Type="http://schemas.openxmlformats.org/officeDocument/2006/relationships/hyperlink" Target="https://advance.lexis.com/api/document?collection=cases&amp;id=urn:contentItem:3S4X-JS10-003B-S3JC-00000-00&amp;context=" TargetMode="External"/><Relationship Id="rId186" Type="http://schemas.openxmlformats.org/officeDocument/2006/relationships/hyperlink" Target="https://advance.lexis.com/api/document?collection=statutes-legislation&amp;id=urn:contentItem:8SG9-5HW2-D6RV-H0V2-00000-00&amp;context=" TargetMode="External"/><Relationship Id="rId211" Type="http://schemas.openxmlformats.org/officeDocument/2006/relationships/hyperlink" Target="https://advance.lexis.com/api/document?collection=cases&amp;id=urn:contentItem:3S4X-FK40-003B-S0R1-00000-00&amp;context=" TargetMode="External"/><Relationship Id="rId232" Type="http://schemas.openxmlformats.org/officeDocument/2006/relationships/hyperlink" Target="https://advance.lexis.com/api/document?collection=cases&amp;id=urn:contentItem:3S4X-DPY0-003B-S3NJ-00000-00&amp;context=" TargetMode="External"/><Relationship Id="rId253" Type="http://schemas.openxmlformats.org/officeDocument/2006/relationships/hyperlink" Target="https://advance.lexis.com/api/document?collection=cases&amp;id=urn:contentItem:3S4X-JS10-003B-S3JC-00000-00&amp;context=" TargetMode="External"/><Relationship Id="rId274" Type="http://schemas.openxmlformats.org/officeDocument/2006/relationships/hyperlink" Target="https://advance.lexis.com/api/document?collection=cases&amp;id=urn:contentItem:3S4X-FJ90-003B-S0HX-00000-00&amp;context=" TargetMode="External"/><Relationship Id="rId295" Type="http://schemas.openxmlformats.org/officeDocument/2006/relationships/hyperlink" Target="https://advance.lexis.com/api/document?collection=cases&amp;id=urn:contentItem:3S4X-F5B0-003B-H336-00000-00&amp;context=" TargetMode="External"/><Relationship Id="rId309" Type="http://schemas.openxmlformats.org/officeDocument/2006/relationships/hyperlink" Target="https://advance.lexis.com/api/document?collection=statutes-legislation&amp;id=urn:contentItem:8T9R-SK42-D6RV-H361-00000-00&amp;context=" TargetMode="External"/><Relationship Id="rId27" Type="http://schemas.openxmlformats.org/officeDocument/2006/relationships/hyperlink" Target="https://advance.lexis.com/api/document?collection=cases&amp;id=urn:contentItem:3S4X-CWC0-003B-S3X4-00000-00&amp;context=&amp;link=LNHNREFclscc1" TargetMode="External"/><Relationship Id="rId48" Type="http://schemas.openxmlformats.org/officeDocument/2006/relationships/hyperlink" Target="#Bookmark_LNHNREFclscc8"/><Relationship Id="rId69" Type="http://schemas.openxmlformats.org/officeDocument/2006/relationships/hyperlink" Target="#Bookmark_LEDHN6_1"/><Relationship Id="rId113" Type="http://schemas.openxmlformats.org/officeDocument/2006/relationships/hyperlink" Target="https://advance.lexis.com/api/document?collection=cases&amp;id=urn:contentItem:3S4X-FJ90-003B-S0HX-00000-00&amp;context=" TargetMode="External"/><Relationship Id="rId134" Type="http://schemas.openxmlformats.org/officeDocument/2006/relationships/hyperlink" Target="https://advance.lexis.com/api/document?collection=cases&amp;id=urn:contentItem:3S4X-FBX0-003B-S32P-00000-00&amp;context=" TargetMode="External"/><Relationship Id="rId320" Type="http://schemas.openxmlformats.org/officeDocument/2006/relationships/hyperlink" Target="https://advance.lexis.com/api/document?collection=cases&amp;id=urn:contentItem:3S4X-JS10-003B-S3JC-00000-00&amp;context=" TargetMode="External"/><Relationship Id="rId80" Type="http://schemas.openxmlformats.org/officeDocument/2006/relationships/hyperlink" Target="#Bookmark_LEDHN10_1"/><Relationship Id="rId155" Type="http://schemas.openxmlformats.org/officeDocument/2006/relationships/hyperlink" Target="https://advance.lexis.com/api/document?collection=cases&amp;id=urn:contentItem:3S4X-FBX0-003B-S32P-00000-00&amp;context=" TargetMode="External"/><Relationship Id="rId176" Type="http://schemas.openxmlformats.org/officeDocument/2006/relationships/hyperlink" Target="https://advance.lexis.com/api/document?collection=cases&amp;id=urn:contentItem:3S4X-JS10-003B-S3JC-00000-00&amp;context=" TargetMode="External"/><Relationship Id="rId197" Type="http://schemas.openxmlformats.org/officeDocument/2006/relationships/hyperlink" Target="https://advance.lexis.com/api/document?collection=cases&amp;id=urn:contentItem:3S4X-JFJ0-003B-S02K-00000-00&amp;context=" TargetMode="External"/><Relationship Id="rId341" Type="http://schemas.openxmlformats.org/officeDocument/2006/relationships/hyperlink" Target="https://advance.lexis.com/api/document?collection=analytical-materials&amp;id=urn:contentItem:5WTG-M4H0-02MV-10D9-00000-00&amp;context=" TargetMode="External"/><Relationship Id="rId201" Type="http://schemas.openxmlformats.org/officeDocument/2006/relationships/hyperlink" Target="https://advance.lexis.com/api/document?collection=cases&amp;id=urn:contentItem:3S4X-JRH0-003B-S2V1-00000-00&amp;context=" TargetMode="External"/><Relationship Id="rId222" Type="http://schemas.openxmlformats.org/officeDocument/2006/relationships/hyperlink" Target="https://advance.lexis.com/api/document?collection=cases&amp;id=urn:contentItem:3S4X-M4D0-0039-X42B-00000-00&amp;context=" TargetMode="External"/><Relationship Id="rId243" Type="http://schemas.openxmlformats.org/officeDocument/2006/relationships/hyperlink" Target="https://advance.lexis.com/api/document?collection=cases&amp;id=urn:contentItem:3S4X-FK40-003B-S0R1-00000-00&amp;context=" TargetMode="External"/><Relationship Id="rId264" Type="http://schemas.openxmlformats.org/officeDocument/2006/relationships/hyperlink" Target="https://advance.lexis.com/api/document?collection=statutes-legislation&amp;id=urn:contentItem:8SG9-5HW2-D6RV-H0VH-00000-00&amp;context=" TargetMode="External"/><Relationship Id="rId285" Type="http://schemas.openxmlformats.org/officeDocument/2006/relationships/hyperlink" Target="https://advance.lexis.com/api/document?collection=cases&amp;id=urn:contentItem:3S4X-FJ90-003B-S0HX-00000-00&amp;context=" TargetMode="External"/><Relationship Id="rId17" Type="http://schemas.openxmlformats.org/officeDocument/2006/relationships/footer" Target="footer4.xml"/><Relationship Id="rId38" Type="http://schemas.openxmlformats.org/officeDocument/2006/relationships/hyperlink" Target="https://advance.lexis.com/api/document?collection=cases&amp;id=urn:contentItem:3S4X-CWC0-003B-S3X4-00000-00&amp;context=&amp;link=LNHNREFclscc5" TargetMode="External"/><Relationship Id="rId59" Type="http://schemas.openxmlformats.org/officeDocument/2006/relationships/hyperlink" Target="#Bookmark_LEDHN2_2"/><Relationship Id="rId103" Type="http://schemas.openxmlformats.org/officeDocument/2006/relationships/hyperlink" Target="https://advance.lexis.com/api/document?collection=cases&amp;id=urn:contentItem:3S4X-FBX0-003B-S32P-00000-00&amp;context=" TargetMode="External"/><Relationship Id="rId124" Type="http://schemas.openxmlformats.org/officeDocument/2006/relationships/hyperlink" Target="https://advance.lexis.com/api/document?collection=cases&amp;id=urn:contentItem:3S4X-BNK0-003B-707Y-00000-00&amp;context=" TargetMode="External"/><Relationship Id="rId310" Type="http://schemas.openxmlformats.org/officeDocument/2006/relationships/hyperlink" Target="https://advance.lexis.com/api/document?collection=cases&amp;id=urn:contentItem:3S4X-H8V0-003B-H223-00000-00&amp;context=" TargetMode="External"/><Relationship Id="rId70" Type="http://schemas.openxmlformats.org/officeDocument/2006/relationships/hyperlink" Target="#Bookmark_LEDHN6_2"/><Relationship Id="rId91" Type="http://schemas.openxmlformats.org/officeDocument/2006/relationships/hyperlink" Target="https://advance.lexis.com/api/document?collection=statutes-legislation&amp;id=urn:contentItem:8SG9-5HW2-D6RV-H0V2-00000-00&amp;context=" TargetMode="External"/><Relationship Id="rId145" Type="http://schemas.openxmlformats.org/officeDocument/2006/relationships/hyperlink" Target="https://advance.lexis.com/api/document?collection=cases&amp;id=urn:contentItem:3S4X-3S80-003B-71K5-00000-00&amp;context=" TargetMode="External"/><Relationship Id="rId166" Type="http://schemas.openxmlformats.org/officeDocument/2006/relationships/hyperlink" Target="https://advance.lexis.com/api/document?collection=cases&amp;id=urn:contentItem:3S4X-CWC0-003B-S3X4-00000-00&amp;context=&amp;link=LEDHN7" TargetMode="External"/><Relationship Id="rId187" Type="http://schemas.openxmlformats.org/officeDocument/2006/relationships/hyperlink" Target="https://advance.lexis.com/api/document?collection=cases&amp;id=urn:contentItem:3S4X-6GB0-003B-716Y-00000-00&amp;context=" TargetMode="External"/><Relationship Id="rId331" Type="http://schemas.openxmlformats.org/officeDocument/2006/relationships/hyperlink" Target="https://advance.lexis.com/api/document?collection=cases&amp;id=urn:contentItem:3S4X-JWH0-003B-S1JF-00000-00&amp;context=" TargetMode="External"/><Relationship Id="rId1" Type="http://schemas.openxmlformats.org/officeDocument/2006/relationships/styles" Target="styles.xml"/><Relationship Id="rId212" Type="http://schemas.openxmlformats.org/officeDocument/2006/relationships/hyperlink" Target="https://advance.lexis.com/api/document?collection=cases&amp;id=urn:contentItem:3S4X-FK40-003B-S0R1-00000-00&amp;context=" TargetMode="External"/><Relationship Id="rId233" Type="http://schemas.openxmlformats.org/officeDocument/2006/relationships/hyperlink" Target="https://advance.lexis.com/api/document?collection=cases&amp;id=urn:contentItem:3S4X-DPY0-003B-S3NJ-00000-00&amp;context=" TargetMode="External"/><Relationship Id="rId254" Type="http://schemas.openxmlformats.org/officeDocument/2006/relationships/hyperlink" Target="https://advance.lexis.com/api/document?collection=cases&amp;id=urn:contentItem:3S4X-JS10-003B-S3JC-00000-00&amp;context=" TargetMode="External"/><Relationship Id="rId28" Type="http://schemas.openxmlformats.org/officeDocument/2006/relationships/hyperlink" Target="#Bookmark_LNHNREFclscc1"/><Relationship Id="rId49" Type="http://schemas.openxmlformats.org/officeDocument/2006/relationships/hyperlink" Target="https://advance.lexis.com/api/document?collection=cases&amp;id=urn:contentItem:3S4X-CWC0-003B-S3X4-00000-00&amp;context=&amp;link=LNHNREFclscc9" TargetMode="External"/><Relationship Id="rId114" Type="http://schemas.openxmlformats.org/officeDocument/2006/relationships/hyperlink" Target="https://advance.lexis.com/api/document?collection=cases&amp;id=urn:contentItem:3S4X-FJ90-003B-S0HX-00000-00&amp;context=" TargetMode="External"/><Relationship Id="rId275" Type="http://schemas.openxmlformats.org/officeDocument/2006/relationships/hyperlink" Target="https://advance.lexis.com/api/document?collection=statutes-legislation&amp;id=urn:contentItem:8T9R-T4F2-D6RV-H37N-00000-00&amp;context=" TargetMode="External"/><Relationship Id="rId296" Type="http://schemas.openxmlformats.org/officeDocument/2006/relationships/hyperlink" Target="https://advance.lexis.com/api/document?collection=cases&amp;id=urn:contentItem:3S4X-F5B0-003B-H336-00000-00&amp;context=" TargetMode="External"/><Relationship Id="rId300" Type="http://schemas.openxmlformats.org/officeDocument/2006/relationships/hyperlink" Target="https://advance.lexis.com/api/document?collection=cases&amp;id=urn:contentItem:3S4X-DWG0-003B-H2FD-00000-00&amp;context=" TargetMode="External"/><Relationship Id="rId60" Type="http://schemas.openxmlformats.org/officeDocument/2006/relationships/hyperlink" Target="https://advance.lexis.com/api/document?collection=statutes-legislation&amp;id=urn:contentItem:8SG9-5HW2-D6RV-H0V2-00000-00&amp;context=" TargetMode="External"/><Relationship Id="rId81" Type="http://schemas.openxmlformats.org/officeDocument/2006/relationships/hyperlink" Target="#Bookmark_LEDHN10_2"/><Relationship Id="rId135" Type="http://schemas.openxmlformats.org/officeDocument/2006/relationships/hyperlink" Target="https://advance.lexis.com/api/document?collection=cases&amp;id=urn:contentItem:3S4X-CWC0-003B-S3X4-00000-00&amp;context=&amp;link=LEDHN5" TargetMode="External"/><Relationship Id="rId156" Type="http://schemas.openxmlformats.org/officeDocument/2006/relationships/hyperlink" Target="https://advance.lexis.com/api/document?collection=cases&amp;id=urn:contentItem:3S4X-FBX0-003B-S32P-00000-00&amp;context=" TargetMode="External"/><Relationship Id="rId177" Type="http://schemas.openxmlformats.org/officeDocument/2006/relationships/hyperlink" Target="https://advance.lexis.com/api/document?collection=cases&amp;id=urn:contentItem:3S4X-CWC0-003B-S3X4-00000-00&amp;context=&amp;link=LEDHN6" TargetMode="External"/><Relationship Id="rId198" Type="http://schemas.openxmlformats.org/officeDocument/2006/relationships/hyperlink" Target="https://advance.lexis.com/api/document?collection=cases&amp;id=urn:contentItem:3S4X-J9V0-003B-S10V-00000-00&amp;context=" TargetMode="External"/><Relationship Id="rId321" Type="http://schemas.openxmlformats.org/officeDocument/2006/relationships/hyperlink" Target="https://advance.lexis.com/api/document?collection=cases&amp;id=urn:contentItem:3S4X-JS10-003B-S3JC-00000-00&amp;context=" TargetMode="External"/><Relationship Id="rId342" Type="http://schemas.openxmlformats.org/officeDocument/2006/relationships/hyperlink" Target="https://advance.lexis.com/api/document?collection=analytical-materials&amp;id=urn:contentItem:5WTG-M4H0-02MV-10FD-00000-00&amp;context=" TargetMode="External"/><Relationship Id="rId202" Type="http://schemas.openxmlformats.org/officeDocument/2006/relationships/hyperlink" Target="https://advance.lexis.com/api/document?collection=cases&amp;id=urn:contentItem:3S4X-JRH0-003B-S2V1-00000-00&amp;context=" TargetMode="External"/><Relationship Id="rId223" Type="http://schemas.openxmlformats.org/officeDocument/2006/relationships/hyperlink" Target="https://advance.lexis.com/api/document?collection=cases&amp;id=urn:contentItem:3S4X-M4D0-0039-X42B-00000-00&amp;context=" TargetMode="External"/><Relationship Id="rId244" Type="http://schemas.openxmlformats.org/officeDocument/2006/relationships/hyperlink" Target="https://advance.lexis.com/api/document?collection=cases&amp;id=urn:contentItem:3S4X-FK40-003B-S0R1-00000-00&amp;context=" TargetMode="External"/><Relationship Id="rId18" Type="http://schemas.openxmlformats.org/officeDocument/2006/relationships/footer" Target="footer5.xml"/><Relationship Id="rId39" Type="http://schemas.openxmlformats.org/officeDocument/2006/relationships/hyperlink" Target="#Bookmark_LNHNREFclscc5"/><Relationship Id="rId265" Type="http://schemas.openxmlformats.org/officeDocument/2006/relationships/hyperlink" Target="https://advance.lexis.com/api/document?collection=statutes-legislation&amp;id=urn:contentItem:8SG9-5HW2-D6RV-H0VH-00000-00&amp;context=" TargetMode="External"/><Relationship Id="rId286" Type="http://schemas.openxmlformats.org/officeDocument/2006/relationships/hyperlink" Target="https://advance.lexis.com/api/document?collection=cases&amp;id=urn:contentItem:3S4X-FJ90-003B-S0HX-00000-00&amp;context=" TargetMode="External"/><Relationship Id="rId50" Type="http://schemas.openxmlformats.org/officeDocument/2006/relationships/hyperlink" Target="#Bookmark_LNHNREFclscc9"/><Relationship Id="rId104" Type="http://schemas.openxmlformats.org/officeDocument/2006/relationships/hyperlink" Target="https://advance.lexis.com/api/document?collection=cases&amp;id=urn:contentItem:3S4X-FBX0-003B-S32P-00000-00&amp;context=" TargetMode="External"/><Relationship Id="rId125" Type="http://schemas.openxmlformats.org/officeDocument/2006/relationships/hyperlink" Target="https://advance.lexis.com/api/document?collection=cases&amp;id=urn:contentItem:3S4X-BNK0-003B-707Y-00000-00&amp;context=" TargetMode="External"/><Relationship Id="rId146" Type="http://schemas.openxmlformats.org/officeDocument/2006/relationships/hyperlink" Target="https://advance.lexis.com/api/document?collection=cases&amp;id=urn:contentItem:3S4X-DRF0-003B-S48T-00000-00&amp;context=" TargetMode="External"/><Relationship Id="rId167" Type="http://schemas.openxmlformats.org/officeDocument/2006/relationships/hyperlink" Target="#Bookmark_LEDHN7"/><Relationship Id="rId188" Type="http://schemas.openxmlformats.org/officeDocument/2006/relationships/hyperlink" Target="https://advance.lexis.com/api/document?collection=cases&amp;id=urn:contentItem:3S4X-6GB0-003B-716Y-00000-00&amp;context=" TargetMode="External"/><Relationship Id="rId311" Type="http://schemas.openxmlformats.org/officeDocument/2006/relationships/hyperlink" Target="https://advance.lexis.com/api/document?collection=cases&amp;id=urn:contentItem:3S4X-GN40-003B-H0DG-00000-00&amp;context=" TargetMode="External"/><Relationship Id="rId332" Type="http://schemas.openxmlformats.org/officeDocument/2006/relationships/hyperlink" Target="https://advance.lexis.com/api/document?collection=statutes-legislation&amp;id=urn:contentItem:8SG9-5HW2-D6RV-H0VJ-00000-00&amp;context=" TargetMode="External"/><Relationship Id="rId71" Type="http://schemas.openxmlformats.org/officeDocument/2006/relationships/hyperlink" Target="#Bookmark_LEDHN6_3"/><Relationship Id="rId92" Type="http://schemas.openxmlformats.org/officeDocument/2006/relationships/hyperlink" Target="https://advance.lexis.com/api/document?collection=cases&amp;id=urn:contentItem:3S4X-HF90-003B-H2D8-00000-00&amp;context=" TargetMode="External"/><Relationship Id="rId213" Type="http://schemas.openxmlformats.org/officeDocument/2006/relationships/hyperlink" Target="https://advance.lexis.com/api/document?collection=cases&amp;id=urn:contentItem:3S4X-FK40-003B-S0R1-00000-00&amp;context=" TargetMode="External"/><Relationship Id="rId234" Type="http://schemas.openxmlformats.org/officeDocument/2006/relationships/hyperlink" Target="https://advance.lexis.com/api/document?collection=cases&amp;id=urn:contentItem:3S4X-DPY0-003B-S3NJ-00000-00&amp;context=" TargetMode="External"/><Relationship Id="rId2" Type="http://schemas.openxmlformats.org/officeDocument/2006/relationships/settings" Target="settings.xml"/><Relationship Id="rId29" Type="http://schemas.openxmlformats.org/officeDocument/2006/relationships/image" Target="media/image4.png"/><Relationship Id="rId255" Type="http://schemas.openxmlformats.org/officeDocument/2006/relationships/hyperlink" Target="https://advance.lexis.com/api/document?collection=statutes-legislation&amp;id=urn:contentItem:8SG9-5HW2-D6RV-H0V2-00000-00&amp;context=" TargetMode="External"/><Relationship Id="rId276" Type="http://schemas.openxmlformats.org/officeDocument/2006/relationships/hyperlink" Target="https://advance.lexis.com/api/document?collection=statutes-legislation&amp;id=urn:contentItem:8T9R-T5M2-D6RV-H38C-00000-00&amp;context=" TargetMode="External"/><Relationship Id="rId297" Type="http://schemas.openxmlformats.org/officeDocument/2006/relationships/hyperlink" Target="https://advance.lexis.com/api/document?collection=statutes-legislation&amp;id=urn:contentItem:8T9R-SK42-D6RV-H361-00000-00&amp;context=" TargetMode="External"/><Relationship Id="rId40" Type="http://schemas.openxmlformats.org/officeDocument/2006/relationships/hyperlink" Target="https://advance.lexis.com/api/document?collection=statutes-legislation&amp;id=urn:contentItem:8SG9-5HW2-D6RV-H0VJ-00000-00&amp;context=" TargetMode="External"/><Relationship Id="rId115" Type="http://schemas.openxmlformats.org/officeDocument/2006/relationships/hyperlink" Target="https://advance.lexis.com/api/document?collection=cases&amp;id=urn:contentItem:3S4X-CWC0-003B-S3X4-00000-00&amp;context=&amp;link=LEDHN1" TargetMode="External"/><Relationship Id="rId136" Type="http://schemas.openxmlformats.org/officeDocument/2006/relationships/hyperlink" Target="#Bookmark_LEDHN5"/><Relationship Id="rId157" Type="http://schemas.openxmlformats.org/officeDocument/2006/relationships/hyperlink" Target="https://advance.lexis.com/api/document?collection=cases&amp;id=urn:contentItem:3S4X-FBX0-003B-S32P-00000-00&amp;context=" TargetMode="External"/><Relationship Id="rId178" Type="http://schemas.openxmlformats.org/officeDocument/2006/relationships/hyperlink" Target="#Bookmark_clscc4"/><Relationship Id="rId301" Type="http://schemas.openxmlformats.org/officeDocument/2006/relationships/hyperlink" Target="https://advance.lexis.com/api/document?collection=cases&amp;id=urn:contentItem:3S4X-BD50-003B-H34V-00000-00&amp;context=" TargetMode="External"/><Relationship Id="rId322" Type="http://schemas.openxmlformats.org/officeDocument/2006/relationships/hyperlink" Target="https://advance.lexis.com/api/document?collection=cases&amp;id=urn:contentItem:3S4X-JS10-003B-S3JC-00000-00&amp;context=" TargetMode="External"/><Relationship Id="rId343" Type="http://schemas.openxmlformats.org/officeDocument/2006/relationships/hyperlink" Target="https://advance.lexis.com/api/document?collection=analytical-materials&amp;id=urn:contentItem:5WTG-M4H0-02MV-10HN-00000-00&amp;context=" TargetMode="External"/><Relationship Id="rId61" Type="http://schemas.openxmlformats.org/officeDocument/2006/relationships/hyperlink" Target="https://advance.lexis.com/api/document?collection=cases&amp;id=urn:contentItem:3S4X-CWC0-003B-S3X4-00000-00&amp;context=&amp;link=LEDHN3_1" TargetMode="External"/><Relationship Id="rId82" Type="http://schemas.openxmlformats.org/officeDocument/2006/relationships/hyperlink" Target="https://advance.lexis.com/api/document?collection=statutes-legislation&amp;id=urn:contentItem:8SG9-5HW2-D6RV-H0V2-00000-00&amp;context=" TargetMode="External"/><Relationship Id="rId199" Type="http://schemas.openxmlformats.org/officeDocument/2006/relationships/hyperlink" Target="https://advance.lexis.com/api/document?collection=cases&amp;id=urn:contentItem:3S4X-J9V0-003B-S10V-00000-00&amp;context=" TargetMode="External"/><Relationship Id="rId203" Type="http://schemas.openxmlformats.org/officeDocument/2006/relationships/hyperlink" Target="https://advance.lexis.com/api/document?collection=cases&amp;id=urn:contentItem:3S4X-JRH0-003B-S2V1-00000-00&amp;context=" TargetMode="External"/><Relationship Id="rId19" Type="http://schemas.openxmlformats.org/officeDocument/2006/relationships/header" Target="header6.xml"/><Relationship Id="rId224" Type="http://schemas.openxmlformats.org/officeDocument/2006/relationships/hyperlink" Target="https://advance.lexis.com/api/document?collection=cases&amp;id=urn:contentItem:3S4W-TSD0-0039-Y1H0-00000-00&amp;context=" TargetMode="External"/><Relationship Id="rId245" Type="http://schemas.openxmlformats.org/officeDocument/2006/relationships/hyperlink" Target="https://advance.lexis.com/api/document?collection=cases&amp;id=urn:contentItem:3S4X-FK40-003B-S0R1-00000-00&amp;context=" TargetMode="External"/><Relationship Id="rId266" Type="http://schemas.openxmlformats.org/officeDocument/2006/relationships/hyperlink" Target="https://advance.lexis.com/api/document?collection=statutes-legislation&amp;id=urn:contentItem:8SG9-5HW2-D6RV-H0V2-00000-00&amp;context=" TargetMode="External"/><Relationship Id="rId287" Type="http://schemas.openxmlformats.org/officeDocument/2006/relationships/hyperlink" Target="https://advance.lexis.com/api/document?collection=cases&amp;id=urn:contentItem:3S4X-FBX0-003B-S32P-00000-00&amp;context=" TargetMode="External"/><Relationship Id="rId30" Type="http://schemas.openxmlformats.org/officeDocument/2006/relationships/hyperlink" Target="https://advance.lexis.com/api/document?collection=cases&amp;id=urn:contentItem:3S4X-CWC0-003B-S3X4-00000-00&amp;context=&amp;link=LNHNREFclscc2" TargetMode="External"/><Relationship Id="rId105" Type="http://schemas.openxmlformats.org/officeDocument/2006/relationships/hyperlink" Target="https://advance.lexis.com/api/document?collection=statutes-legislation&amp;id=urn:contentItem:8SG9-5HW2-D6RV-H0V2-00000-00&amp;context=" TargetMode="External"/><Relationship Id="rId126" Type="http://schemas.openxmlformats.org/officeDocument/2006/relationships/hyperlink" Target="https://advance.lexis.com/api/document?collection=cases&amp;id=urn:contentItem:3S4X-CWC0-003B-S3X4-00000-00&amp;context=&amp;link=LEDHN2" TargetMode="External"/><Relationship Id="rId147" Type="http://schemas.openxmlformats.org/officeDocument/2006/relationships/hyperlink" Target="https://advance.lexis.com/api/document?collection=cases&amp;id=urn:contentItem:3S4X-DRF0-003B-S48T-00000-00&amp;context=" TargetMode="External"/><Relationship Id="rId168" Type="http://schemas.openxmlformats.org/officeDocument/2006/relationships/hyperlink" Target="#Bookmark_clscc3"/><Relationship Id="rId312" Type="http://schemas.openxmlformats.org/officeDocument/2006/relationships/hyperlink" Target="https://advance.lexis.com/api/document?collection=cases&amp;id=urn:contentItem:3S4X-GMN0-003B-H0C6-00000-00&amp;context=" TargetMode="External"/><Relationship Id="rId333" Type="http://schemas.openxmlformats.org/officeDocument/2006/relationships/hyperlink" Target="https://advance.lexis.com/api/document?collection=statutes-legislation&amp;id=urn:contentItem:8SG9-5HW2-D6RV-H0V2-00000-00&amp;context=" TargetMode="External"/><Relationship Id="rId51" Type="http://schemas.openxmlformats.org/officeDocument/2006/relationships/hyperlink" Target="https://advance.lexis.com/api/document?collection=statutes-legislation&amp;id=urn:contentItem:8SG9-5HW2-D6RV-H0J2-00000-00&amp;context=" TargetMode="External"/><Relationship Id="rId72" Type="http://schemas.openxmlformats.org/officeDocument/2006/relationships/hyperlink" Target="https://advance.lexis.com/api/document?collection=statutes-legislation&amp;id=urn:contentItem:8SG9-5HW2-D6RV-H0V2-00000-00&amp;context=" TargetMode="External"/><Relationship Id="rId93" Type="http://schemas.openxmlformats.org/officeDocument/2006/relationships/hyperlink" Target="https://advance.lexis.com/api/document?collection=cases&amp;id=urn:contentItem:3S4X-HF90-003B-H2D8-00000-00&amp;context=" TargetMode="External"/><Relationship Id="rId189" Type="http://schemas.openxmlformats.org/officeDocument/2006/relationships/hyperlink" Target="https://advance.lexis.com/api/document?collection=cases&amp;id=urn:contentItem:3S4X-6GB0-003B-716Y-00000-00&amp;context=" TargetMode="External"/><Relationship Id="rId3" Type="http://schemas.openxmlformats.org/officeDocument/2006/relationships/webSettings" Target="webSettings.xml"/><Relationship Id="rId214" Type="http://schemas.openxmlformats.org/officeDocument/2006/relationships/hyperlink" Target="https://advance.lexis.com/api/document?collection=cases&amp;id=urn:contentItem:3S4X-H600-003B-S3KX-00000-00&amp;context=" TargetMode="External"/><Relationship Id="rId235" Type="http://schemas.openxmlformats.org/officeDocument/2006/relationships/hyperlink" Target="https://advance.lexis.com/api/document?collection=cases&amp;id=urn:contentItem:3S4X-6BX0-003B-713V-00000-00&amp;context=" TargetMode="External"/><Relationship Id="rId256" Type="http://schemas.openxmlformats.org/officeDocument/2006/relationships/hyperlink" Target="https://advance.lexis.com/api/document?collection=cases&amp;id=urn:contentItem:3S4X-FJ90-003B-S0HX-00000-00&amp;context=" TargetMode="External"/><Relationship Id="rId277" Type="http://schemas.openxmlformats.org/officeDocument/2006/relationships/hyperlink" Target="https://advance.lexis.com/api/document?collection=cases&amp;id=urn:contentItem:3S4X-FBX0-003B-S32P-00000-00&amp;context=" TargetMode="External"/><Relationship Id="rId298" Type="http://schemas.openxmlformats.org/officeDocument/2006/relationships/hyperlink" Target="https://advance.lexis.com/api/document?collection=cases&amp;id=urn:contentItem:3S4X-DWG0-003B-H2FD-00000-00&amp;context=" TargetMode="External"/><Relationship Id="rId116" Type="http://schemas.openxmlformats.org/officeDocument/2006/relationships/hyperlink" Target="#Bookmark_LEDHN1"/><Relationship Id="rId137" Type="http://schemas.openxmlformats.org/officeDocument/2006/relationships/hyperlink" Target="#Bookmark_clscc1"/><Relationship Id="rId158" Type="http://schemas.openxmlformats.org/officeDocument/2006/relationships/hyperlink" Target="https://advance.lexis.com/api/document?collection=cases&amp;id=urn:contentItem:3S4X-CWC0-003B-S3X4-00000-00&amp;context=&amp;link=LEDHN6" TargetMode="External"/><Relationship Id="rId302" Type="http://schemas.openxmlformats.org/officeDocument/2006/relationships/hyperlink" Target="https://advance.lexis.com/api/document?collection=cases&amp;id=urn:contentItem:3S4X-BD50-003B-H34V-00000-00&amp;context=" TargetMode="External"/><Relationship Id="rId323" Type="http://schemas.openxmlformats.org/officeDocument/2006/relationships/hyperlink" Target="https://advance.lexis.com/api/document?collection=cases&amp;id=urn:contentItem:3S4X-JS10-003B-S3JC-00000-00&amp;context=" TargetMode="External"/><Relationship Id="rId344" Type="http://schemas.openxmlformats.org/officeDocument/2006/relationships/hyperlink" Target="https://advance.lexis.com/api/document?collection=analytical-materials&amp;id=urn:contentItem:56GN-9170-006F-B0GD-00000-00&amp;context=" TargetMode="External"/><Relationship Id="rId20" Type="http://schemas.openxmlformats.org/officeDocument/2006/relationships/footer" Target="footer6.xml"/><Relationship Id="rId41" Type="http://schemas.openxmlformats.org/officeDocument/2006/relationships/hyperlink" Target="https://advance.lexis.com/api/document?collection=cases&amp;id=urn:contentItem:3S4X-CWC0-003B-S3X4-00000-00&amp;context=&amp;link=LNHNREFclscc6" TargetMode="External"/><Relationship Id="rId62" Type="http://schemas.openxmlformats.org/officeDocument/2006/relationships/hyperlink" Target="#Bookmark_LEDHN3_1"/><Relationship Id="rId83" Type="http://schemas.openxmlformats.org/officeDocument/2006/relationships/hyperlink" Target="https://advance.lexis.com/api/document?collection=cases&amp;id=urn:contentItem:3S4X-FJ90-003B-S0HX-00000-00&amp;context=" TargetMode="External"/><Relationship Id="rId179" Type="http://schemas.openxmlformats.org/officeDocument/2006/relationships/hyperlink" Target="https://advance.lexis.com/api/document?collection=statutes-legislation&amp;id=urn:contentItem:8SG9-5HW2-D6RV-H0V2-00000-00&amp;context=" TargetMode="External"/><Relationship Id="rId190" Type="http://schemas.openxmlformats.org/officeDocument/2006/relationships/hyperlink" Target="#Bookmark_clscc7"/><Relationship Id="rId204" Type="http://schemas.openxmlformats.org/officeDocument/2006/relationships/hyperlink" Target="https://advance.lexis.com/api/document?collection=cases&amp;id=urn:contentItem:3S4X-CWC0-003B-S3X4-00000-00&amp;context=&amp;link=LEDHN8" TargetMode="External"/><Relationship Id="rId225" Type="http://schemas.openxmlformats.org/officeDocument/2006/relationships/hyperlink" Target="https://advance.lexis.com/api/document?collection=cases&amp;id=urn:contentItem:3S4W-TSD0-0039-Y1H0-00000-00&amp;context=" TargetMode="External"/><Relationship Id="rId246" Type="http://schemas.openxmlformats.org/officeDocument/2006/relationships/hyperlink" Target="https://advance.lexis.com/api/document?collection=cases&amp;id=urn:contentItem:3S4X-DX40-003B-S1C4-00000-00&amp;context=" TargetMode="External"/><Relationship Id="rId267" Type="http://schemas.openxmlformats.org/officeDocument/2006/relationships/hyperlink" Target="https://advance.lexis.com/api/document?collection=cases&amp;id=urn:contentItem:3S4X-FBX0-003B-S32P-00000-00&amp;context=" TargetMode="External"/><Relationship Id="rId288" Type="http://schemas.openxmlformats.org/officeDocument/2006/relationships/hyperlink" Target="https://advance.lexis.com/api/document?collection=cases&amp;id=urn:contentItem:3S4X-FBX0-003B-S32P-00000-00&amp;context=" TargetMode="External"/><Relationship Id="rId106" Type="http://schemas.openxmlformats.org/officeDocument/2006/relationships/hyperlink" Target="https://advance.lexis.com/api/document?collection=statutes-legislation&amp;id=urn:contentItem:8SG9-5HW2-D6RV-H0V2-00000-00&amp;context=" TargetMode="External"/><Relationship Id="rId127" Type="http://schemas.openxmlformats.org/officeDocument/2006/relationships/hyperlink" Target="https://advance.lexis.com/api/document?collection=cases&amp;id=urn:contentItem:3S4X-CWC0-003B-S3X4-00000-00&amp;context=&amp;link=LEDHN3" TargetMode="External"/><Relationship Id="rId313" Type="http://schemas.openxmlformats.org/officeDocument/2006/relationships/hyperlink" Target="https://advance.lexis.com/api/document?collection=statutes-legislation&amp;id=urn:contentItem:8T9R-T4F2-D6RV-H37N-00000-00&amp;context=" TargetMode="External"/><Relationship Id="rId10" Type="http://schemas.openxmlformats.org/officeDocument/2006/relationships/header" Target="header2.xml"/><Relationship Id="rId31" Type="http://schemas.openxmlformats.org/officeDocument/2006/relationships/hyperlink" Target="#Bookmark_LNHNREFclscc2"/><Relationship Id="rId52" Type="http://schemas.openxmlformats.org/officeDocument/2006/relationships/hyperlink" Target="https://advance.lexis.com/api/document?collection=statutes-legislation&amp;id=urn:contentItem:8SG9-5HW2-D6RV-H0V2-00000-00&amp;context=" TargetMode="External"/><Relationship Id="rId73" Type="http://schemas.openxmlformats.org/officeDocument/2006/relationships/hyperlink" Target="https://advance.lexis.com/api/document?collection=cases&amp;id=urn:contentItem:3S4X-CWC0-003B-S3X4-00000-00&amp;context=&amp;link=LEDHN7_1" TargetMode="External"/><Relationship Id="rId94" Type="http://schemas.openxmlformats.org/officeDocument/2006/relationships/hyperlink" Target="https://advance.lexis.com/api/document?collection=cases&amp;id=urn:contentItem:3S4X-FBX0-003B-S32P-00000-00&amp;context=" TargetMode="External"/><Relationship Id="rId148" Type="http://schemas.openxmlformats.org/officeDocument/2006/relationships/hyperlink" Target="https://advance.lexis.com/api/document?collection=cases&amp;id=urn:contentItem:3S4X-DRF0-003B-S48T-00000-00&amp;context=" TargetMode="External"/><Relationship Id="rId169" Type="http://schemas.openxmlformats.org/officeDocument/2006/relationships/hyperlink" Target="https://advance.lexis.com/api/document?collection=cases&amp;id=urn:contentItem:3S4X-HJ70-003B-H2KT-00000-00&amp;context=" TargetMode="External"/><Relationship Id="rId334" Type="http://schemas.openxmlformats.org/officeDocument/2006/relationships/hyperlink" Target="https://advance.lexis.com/api/document?collection=statutes-legislation&amp;id=urn:contentItem:8SG9-5HW2-D6RV-H0V2-00000-00&amp;context=" TargetMode="External"/><Relationship Id="rId4" Type="http://schemas.openxmlformats.org/officeDocument/2006/relationships/footnotes" Target="footnotes.xml"/><Relationship Id="rId180" Type="http://schemas.openxmlformats.org/officeDocument/2006/relationships/hyperlink" Target="https://advance.lexis.com/api/document?collection=cases&amp;id=urn:contentItem:3S4X-JS10-003B-S3JC-00000-00&amp;context=" TargetMode="External"/><Relationship Id="rId215" Type="http://schemas.openxmlformats.org/officeDocument/2006/relationships/hyperlink" Target="https://advance.lexis.com/api/document?collection=cases&amp;id=urn:contentItem:3S4X-H600-003B-S3KX-00000-00&amp;context=" TargetMode="External"/><Relationship Id="rId236" Type="http://schemas.openxmlformats.org/officeDocument/2006/relationships/hyperlink" Target="https://advance.lexis.com/api/document?collection=cases&amp;id=urn:contentItem:3S4X-2R20-003B-7007-00000-00&amp;context=" TargetMode="External"/><Relationship Id="rId257" Type="http://schemas.openxmlformats.org/officeDocument/2006/relationships/hyperlink" Target="https://advance.lexis.com/api/document?collection=cases&amp;id=urn:contentItem:3S4X-FJ90-003B-S0HX-00000-00&amp;context=" TargetMode="External"/><Relationship Id="rId278" Type="http://schemas.openxmlformats.org/officeDocument/2006/relationships/hyperlink" Target="https://advance.lexis.com/api/document?collection=cases&amp;id=urn:contentItem:3S4X-FBX0-003B-S32P-00000-00&amp;context=" TargetMode="External"/><Relationship Id="rId303" Type="http://schemas.openxmlformats.org/officeDocument/2006/relationships/hyperlink" Target="https://advance.lexis.com/api/document?collection=cases&amp;id=urn:contentItem:3S4X-BD50-003B-H34V-00000-00&amp;context=" TargetMode="External"/><Relationship Id="rId42" Type="http://schemas.openxmlformats.org/officeDocument/2006/relationships/hyperlink" Target="#Bookmark_LNHNREFclscc6"/><Relationship Id="rId84" Type="http://schemas.openxmlformats.org/officeDocument/2006/relationships/hyperlink" Target="https://advance.lexis.com/api/document?collection=cases&amp;id=urn:contentItem:3S4X-FJ90-003B-S0HX-00000-00&amp;context=" TargetMode="External"/><Relationship Id="rId138" Type="http://schemas.openxmlformats.org/officeDocument/2006/relationships/hyperlink" Target="https://advance.lexis.com/api/document?collection=cases&amp;id=urn:contentItem:3S4X-JN60-003B-S0D5-00000-00&amp;context=" TargetMode="External"/><Relationship Id="rId345" Type="http://schemas.openxmlformats.org/officeDocument/2006/relationships/hyperlink" Target="https://advance.lexis.com/api/document?collection=cases&amp;id=urn:contentItem:3S4X-3S80-003B-71K5-00000-00&amp;context=" TargetMode="External"/><Relationship Id="rId191" Type="http://schemas.openxmlformats.org/officeDocument/2006/relationships/hyperlink" Target="https://advance.lexis.com/api/document?collection=statutes-legislation&amp;id=urn:contentItem:8SG9-5HW2-D6RV-H0V4-00000-00&amp;context=" TargetMode="External"/><Relationship Id="rId205" Type="http://schemas.openxmlformats.org/officeDocument/2006/relationships/hyperlink" Target="#Bookmark_LEDHN8"/><Relationship Id="rId247" Type="http://schemas.openxmlformats.org/officeDocument/2006/relationships/hyperlink" Target="https://advance.lexis.com/api/document?collection=cases&amp;id=urn:contentItem:3S4X-DX40-003B-S1C4-00000-00&amp;context=" TargetMode="External"/><Relationship Id="rId107" Type="http://schemas.openxmlformats.org/officeDocument/2006/relationships/hyperlink" Target="https://advance.lexis.com/api/document?collection=cases&amp;id=urn:contentItem:3S4X-DX40-003B-S1C4-00000-00&amp;context=" TargetMode="External"/><Relationship Id="rId289" Type="http://schemas.openxmlformats.org/officeDocument/2006/relationships/hyperlink" Target="https://advance.lexis.com/api/document?collection=cases&amp;id=urn:contentItem:3S4X-FBX0-003B-S32P-00000-00&amp;context=" TargetMode="External"/><Relationship Id="rId11" Type="http://schemas.openxmlformats.org/officeDocument/2006/relationships/footer" Target="footer1.xml"/><Relationship Id="rId53" Type="http://schemas.openxmlformats.org/officeDocument/2006/relationships/hyperlink" Target="https://advance.lexis.com/api/document?collection=cases&amp;id=urn:contentItem:3S4X-7GG0-0039-X1KN-00000-00&amp;context=" TargetMode="External"/><Relationship Id="rId149" Type="http://schemas.openxmlformats.org/officeDocument/2006/relationships/hyperlink" Target="https://advance.lexis.com/api/document?collection=cases&amp;id=urn:contentItem:3S4X-JJS0-003B-S2WC-00000-00&amp;context=" TargetMode="External"/><Relationship Id="rId314" Type="http://schemas.openxmlformats.org/officeDocument/2006/relationships/hyperlink" Target="https://advance.lexis.com/api/document?collection=statutes-legislation&amp;id=urn:contentItem:8T9R-T5M2-D6RV-H38C-00000-00&amp;context=" TargetMode="External"/><Relationship Id="rId95" Type="http://schemas.openxmlformats.org/officeDocument/2006/relationships/hyperlink" Target="https://advance.lexis.com/api/document?collection=cases&amp;id=urn:contentItem:3S4X-FBX0-003B-S32P-00000-00&amp;context=" TargetMode="External"/><Relationship Id="rId160" Type="http://schemas.openxmlformats.org/officeDocument/2006/relationships/hyperlink" Target="https://advance.lexis.com/api/document?collection=statutes-legislation&amp;id=urn:contentItem:8SG9-5HW2-D6RV-H0V2-00000-00&amp;context=" TargetMode="External"/><Relationship Id="rId216" Type="http://schemas.openxmlformats.org/officeDocument/2006/relationships/hyperlink" Target="https://advance.lexis.com/api/document?collection=cases&amp;id=urn:contentItem:3S4X-H600-003B-S3KX-00000-00&amp;context=" TargetMode="External"/><Relationship Id="rId258" Type="http://schemas.openxmlformats.org/officeDocument/2006/relationships/hyperlink" Target="https://advance.lexis.com/api/document?collection=cases&amp;id=urn:contentItem:3S4X-FJ90-003B-S0HX-00000-00&amp;context=" TargetMode="External"/><Relationship Id="rId22" Type="http://schemas.openxmlformats.org/officeDocument/2006/relationships/image" Target="media/image3.png"/><Relationship Id="rId64" Type="http://schemas.openxmlformats.org/officeDocument/2006/relationships/hyperlink" Target="https://advance.lexis.com/api/document?collection=cases&amp;id=urn:contentItem:3S4X-CWC0-003B-S3X4-00000-00&amp;context=&amp;link=LEDHN4_1" TargetMode="External"/><Relationship Id="rId118" Type="http://schemas.openxmlformats.org/officeDocument/2006/relationships/hyperlink" Target="#Bookmark_LEDHN2"/><Relationship Id="rId325" Type="http://schemas.openxmlformats.org/officeDocument/2006/relationships/hyperlink" Target="https://advance.lexis.com/api/document?collection=cases&amp;id=urn:contentItem:3S4X-JS10-003B-S3JC-00000-00&amp;context=" TargetMode="External"/><Relationship Id="rId171" Type="http://schemas.openxmlformats.org/officeDocument/2006/relationships/hyperlink" Target="https://advance.lexis.com/api/document?collection=cases&amp;id=urn:contentItem:3S4X-HJ70-003B-H2KT-00000-00&amp;context=" TargetMode="External"/><Relationship Id="rId227" Type="http://schemas.openxmlformats.org/officeDocument/2006/relationships/hyperlink" Target="https://advance.lexis.com/api/document?collection=cases&amp;id=urn:contentItem:3S4X-CWC0-003B-S3X4-00000-00&amp;context=&amp;link=LEDHN10" TargetMode="External"/><Relationship Id="rId269" Type="http://schemas.openxmlformats.org/officeDocument/2006/relationships/hyperlink" Target="https://advance.lexis.com/api/document?collection=cases&amp;id=urn:contentItem:3S4X-FBX0-003B-S32P-00000-00&amp;context=" TargetMode="External"/><Relationship Id="rId33" Type="http://schemas.openxmlformats.org/officeDocument/2006/relationships/hyperlink" Target="https://advance.lexis.com/api/document?collection=cases&amp;id=urn:contentItem:3S4X-CWC0-003B-S3X4-00000-00&amp;context=&amp;link=LNHNREFclscc3" TargetMode="External"/><Relationship Id="rId129" Type="http://schemas.openxmlformats.org/officeDocument/2006/relationships/hyperlink" Target="https://advance.lexis.com/api/document?collection=cases&amp;id=urn:contentItem:3S4X-CWC0-003B-S3X4-00000-00&amp;context=&amp;link=LEDHN4" TargetMode="External"/><Relationship Id="rId280" Type="http://schemas.openxmlformats.org/officeDocument/2006/relationships/hyperlink" Target="https://advance.lexis.com/api/document?collection=cases&amp;id=urn:contentItem:3S4X-D5J0-003B-S2F5-00000-00&amp;context=" TargetMode="External"/><Relationship Id="rId336" Type="http://schemas.openxmlformats.org/officeDocument/2006/relationships/hyperlink" Target="https://advance.lexis.com/api/document?collection=cases&amp;id=urn:contentItem:3S4X-JFJ0-003B-S02K-00000-00&amp;context=" TargetMode="External"/><Relationship Id="rId75" Type="http://schemas.openxmlformats.org/officeDocument/2006/relationships/hyperlink" Target="https://advance.lexis.com/api/document?collection=cases&amp;id=urn:contentItem:3S4X-CWC0-003B-S3X4-00000-00&amp;context=&amp;link=LEDHN8_1" TargetMode="External"/><Relationship Id="rId140" Type="http://schemas.openxmlformats.org/officeDocument/2006/relationships/hyperlink" Target="https://advance.lexis.com/api/document?collection=cases&amp;id=urn:contentItem:3S4X-JN60-003B-S0D5-00000-00&amp;context=" TargetMode="External"/><Relationship Id="rId182" Type="http://schemas.openxmlformats.org/officeDocument/2006/relationships/hyperlink" Target="https://advance.lexis.com/api/document?collection=statutes-legislation&amp;id=urn:contentItem:8SG9-5HW2-D6RV-H0V2-00000-00&amp;context=" TargetMode="External"/><Relationship Id="rId6" Type="http://schemas.openxmlformats.org/officeDocument/2006/relationships/image" Target="media/image1.png"/><Relationship Id="rId238" Type="http://schemas.openxmlformats.org/officeDocument/2006/relationships/hyperlink" Target="https://advance.lexis.com/api/document?collection=cases&amp;id=urn:contentItem:3S4X-H600-003B-S3KX-00000-00&amp;context=" TargetMode="External"/><Relationship Id="rId291" Type="http://schemas.openxmlformats.org/officeDocument/2006/relationships/hyperlink" Target="https://advance.lexis.com/api/document?collection=cases&amp;id=urn:contentItem:3S4X-FM00-003B-H45K-00000-00&amp;context=" TargetMode="External"/><Relationship Id="rId305" Type="http://schemas.openxmlformats.org/officeDocument/2006/relationships/hyperlink" Target="https://advance.lexis.com/api/document?collection=cases&amp;id=urn:contentItem:3S4X-HDM0-003B-H2B6-00000-00&amp;context=" TargetMode="External"/><Relationship Id="rId347" Type="http://schemas.openxmlformats.org/officeDocument/2006/relationships/fontTable" Target="fontTable.xml"/><Relationship Id="rId44" Type="http://schemas.openxmlformats.org/officeDocument/2006/relationships/hyperlink" Target="https://advance.lexis.com/api/document?collection=cases&amp;id=urn:contentItem:3S4X-CWC0-003B-S3X4-00000-00&amp;context=&amp;link=LNHNREFclscc7" TargetMode="External"/><Relationship Id="rId86" Type="http://schemas.openxmlformats.org/officeDocument/2006/relationships/hyperlink" Target="https://advance.lexis.com/api/document?collection=cases&amp;id=urn:contentItem:3S4X-FJ90-003B-S0HX-00000-00&amp;context=" TargetMode="External"/><Relationship Id="rId151" Type="http://schemas.openxmlformats.org/officeDocument/2006/relationships/hyperlink" Target="https://advance.lexis.com/api/document?collection=cases&amp;id=urn:contentItem:3S4X-JJS0-003B-S2WC-00000-00&amp;context=" TargetMode="External"/><Relationship Id="rId193" Type="http://schemas.openxmlformats.org/officeDocument/2006/relationships/hyperlink" Target="https://advance.lexis.com/api/document?collection=cases&amp;id=urn:contentItem:3S4X-JJJ0-003B-S2PJ-00000-00&amp;context=" TargetMode="External"/><Relationship Id="rId207" Type="http://schemas.openxmlformats.org/officeDocument/2006/relationships/hyperlink" Target="#Bookmark_LEDHN10"/><Relationship Id="rId249" Type="http://schemas.openxmlformats.org/officeDocument/2006/relationships/hyperlink" Target="https://advance.lexis.com/api/document?collection=cases&amp;id=urn:contentItem:3S4X-DPY0-003B-S3NJ-00000-00&amp;context=" TargetMode="External"/><Relationship Id="rId13" Type="http://schemas.openxmlformats.org/officeDocument/2006/relationships/header" Target="header3.xml"/><Relationship Id="rId109" Type="http://schemas.openxmlformats.org/officeDocument/2006/relationships/hyperlink" Target="https://advance.lexis.com/api/document?collection=cases&amp;id=urn:contentItem:3S4X-DX40-003B-S1C4-00000-00&amp;context=" TargetMode="External"/><Relationship Id="rId260" Type="http://schemas.openxmlformats.org/officeDocument/2006/relationships/hyperlink" Target="https://advance.lexis.com/api/document?collection=cases&amp;id=urn:contentItem:3S4X-FJ90-003B-S0HX-00000-00&amp;context=" TargetMode="External"/><Relationship Id="rId316" Type="http://schemas.openxmlformats.org/officeDocument/2006/relationships/hyperlink" Target="https://advance.lexis.com/api/document?collection=statutes-legislation&amp;id=urn:contentItem:8T9R-T5M2-D6RV-H38C-00000-00&amp;context=" TargetMode="External"/><Relationship Id="rId55" Type="http://schemas.openxmlformats.org/officeDocument/2006/relationships/hyperlink" Target="#Bookmark_LEDHN1_1"/><Relationship Id="rId97" Type="http://schemas.openxmlformats.org/officeDocument/2006/relationships/hyperlink" Target="https://advance.lexis.com/api/document?collection=cases&amp;id=urn:contentItem:3S4X-FBX0-003B-S32P-00000-00&amp;context=" TargetMode="External"/><Relationship Id="rId120" Type="http://schemas.openxmlformats.org/officeDocument/2006/relationships/hyperlink" Target="https://advance.lexis.com/api/document?collection=cases&amp;id=urn:contentItem:3S4X-FJ90-003B-S0HX-00000-00&amp;context=" TargetMode="External"/><Relationship Id="rId162" Type="http://schemas.openxmlformats.org/officeDocument/2006/relationships/hyperlink" Target="https://advance.lexis.com/api/document?collection=statutes-legislation&amp;id=urn:contentItem:8SG9-5HW2-D6RV-H0V2-00000-00&amp;context=" TargetMode="External"/><Relationship Id="rId218" Type="http://schemas.openxmlformats.org/officeDocument/2006/relationships/hyperlink" Target="https://advance.lexis.com/api/document?collection=cases&amp;id=urn:contentItem:3S4X-BNK0-003B-707Y-00000-00&amp;context=" TargetMode="External"/><Relationship Id="rId271" Type="http://schemas.openxmlformats.org/officeDocument/2006/relationships/hyperlink" Target="https://advance.lexis.com/api/document?collection=statutes-legislation&amp;id=urn:contentItem:8T9R-T5M2-D6RV-H38C-00000-00&amp;context=" TargetMode="External"/><Relationship Id="rId24" Type="http://schemas.openxmlformats.org/officeDocument/2006/relationships/hyperlink" Target="https://advance.lexis.com/api/document?collection=cases&amp;id=urn:contentItem:3S4X-7GG0-0039-X1KN-00000-00&amp;context=" TargetMode="External"/><Relationship Id="rId66" Type="http://schemas.openxmlformats.org/officeDocument/2006/relationships/hyperlink" Target="https://advance.lexis.com/api/document?collection=cases&amp;id=urn:contentItem:3S4X-CWC0-003B-S3X4-00000-00&amp;context=&amp;link=LEDHN5_1" TargetMode="External"/><Relationship Id="rId131" Type="http://schemas.openxmlformats.org/officeDocument/2006/relationships/hyperlink" Target="https://advance.lexis.com/api/document?collection=cases&amp;id=urn:contentItem:3S4X-HF90-003B-H2D8-00000-00&amp;context=" TargetMode="External"/><Relationship Id="rId327" Type="http://schemas.openxmlformats.org/officeDocument/2006/relationships/hyperlink" Target="https://advance.lexis.com/api/document?collection=cases&amp;id=urn:contentItem:3S4X-DX40-003B-S1C4-00000-00&amp;context=" TargetMode="External"/><Relationship Id="rId173" Type="http://schemas.openxmlformats.org/officeDocument/2006/relationships/hyperlink" Target="https://advance.lexis.com/api/document?collection=cases&amp;id=urn:contentItem:3S4X-2R20-003B-7007-00000-00&amp;context=" TargetMode="External"/><Relationship Id="rId229" Type="http://schemas.openxmlformats.org/officeDocument/2006/relationships/hyperlink" Target="https://advance.lexis.com/api/document?collection=cases&amp;id=urn:contentItem:3S4X-D8B0-003B-S310-00000-00&amp;context=" TargetMode="External"/><Relationship Id="rId240" Type="http://schemas.openxmlformats.org/officeDocument/2006/relationships/hyperlink" Target="https://advance.lexis.com/api/document?collection=cases&amp;id=urn:contentItem:3S4X-FJ90-003B-S0HX-00000-00&amp;context="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http://www.lexisnexis.com/en-us/terms/privacy-policy.page" TargetMode="External"/><Relationship Id="rId2" Type="http://schemas.openxmlformats.org/officeDocument/2006/relationships/hyperlink" Target="http://www.lexisnexis.com/about-us/" TargetMode="External"/><Relationship Id="rId1" Type="http://schemas.openxmlformats.org/officeDocument/2006/relationships/image" Target="media/image2.jpeg"/><Relationship Id="rId5" Type="http://schemas.openxmlformats.org/officeDocument/2006/relationships/hyperlink" Target="http://www.lexisnexis.com/terms/copyright.aspx" TargetMode="External"/><Relationship Id="rId4" Type="http://schemas.openxmlformats.org/officeDocument/2006/relationships/hyperlink" Target="http://www.lexisnexis.com/terms/general.aspx" TargetMode="External"/></Relationships>
</file>

<file path=word/_rels/footnotes.xml.rels><?xml version="1.0" encoding="UTF-8" standalone="yes"?>
<Relationships xmlns="http://schemas.openxmlformats.org/package/2006/relationships"><Relationship Id="rId26" Type="http://schemas.openxmlformats.org/officeDocument/2006/relationships/hyperlink" Target="https://advance.lexis.com/api/document?collection=cases&amp;id=urn:contentItem:3S4X-M4D0-0039-X42B-00000-00&amp;context=" TargetMode="External"/><Relationship Id="rId21" Type="http://schemas.openxmlformats.org/officeDocument/2006/relationships/hyperlink" Target="https://advance.lexis.com/api/document?collection=cases&amp;id=urn:contentItem:3S4X-FBX0-003B-S32P-00000-00&amp;context=" TargetMode="External"/><Relationship Id="rId42" Type="http://schemas.openxmlformats.org/officeDocument/2006/relationships/hyperlink" Target="https://advance.lexis.com/api/document?collection=cases&amp;id=urn:contentItem:3S4X-JT90-003B-S4MY-00000-00&amp;context=" TargetMode="External"/><Relationship Id="rId47" Type="http://schemas.openxmlformats.org/officeDocument/2006/relationships/hyperlink" Target="https://advance.lexis.com/api/document?collection=cases&amp;id=urn:contentItem:3S4X-MP40-0039-X12F-00000-00&amp;context=" TargetMode="External"/><Relationship Id="rId63" Type="http://schemas.openxmlformats.org/officeDocument/2006/relationships/hyperlink" Target="https://advance.lexis.com/api/document?collection=cases&amp;id=urn:contentItem:3S4V-SCC0-003B-32SW-00000-00&amp;context=" TargetMode="External"/><Relationship Id="rId68" Type="http://schemas.openxmlformats.org/officeDocument/2006/relationships/hyperlink" Target="https://advance.lexis.com/api/document?collection=cases&amp;id=urn:contentItem:3S4V-MBH0-0054-82P7-00000-00&amp;context=" TargetMode="External"/><Relationship Id="rId84" Type="http://schemas.openxmlformats.org/officeDocument/2006/relationships/hyperlink" Target="https://advance.lexis.com/api/document?collection=cases&amp;id=urn:contentItem:3S4X-JJJ0-003B-S2PJ-00000-00&amp;context=" TargetMode="External"/><Relationship Id="rId89" Type="http://schemas.openxmlformats.org/officeDocument/2006/relationships/hyperlink" Target="https://advance.lexis.com/api/document?collection=cases&amp;id=urn:contentItem:3S4X-JJJ0-003B-S2PJ-00000-00&amp;context=" TargetMode="External"/><Relationship Id="rId16" Type="http://schemas.openxmlformats.org/officeDocument/2006/relationships/hyperlink" Target="https://advance.lexis.com/api/document?collection=cases&amp;id=urn:contentItem:3S4W-X3D0-0039-Y428-00000-00&amp;context=" TargetMode="External"/><Relationship Id="rId11" Type="http://schemas.openxmlformats.org/officeDocument/2006/relationships/hyperlink" Target="https://advance.lexis.com/api/document?collection=cases&amp;id=urn:contentItem:3S4W-TWK0-0039-Y1W7-00000-00&amp;context=" TargetMode="External"/><Relationship Id="rId32" Type="http://schemas.openxmlformats.org/officeDocument/2006/relationships/hyperlink" Target="https://advance.lexis.com/api/document?collection=statutes-legislation&amp;id=urn:contentItem:8SG9-5HW2-D6RV-H0V2-00000-00&amp;context=" TargetMode="External"/><Relationship Id="rId37" Type="http://schemas.openxmlformats.org/officeDocument/2006/relationships/hyperlink" Target="https://advance.lexis.com/api/document?collection=cases&amp;id=urn:contentItem:3S4X-JPM0-003B-S1X5-00000-00&amp;context=" TargetMode="External"/><Relationship Id="rId53" Type="http://schemas.openxmlformats.org/officeDocument/2006/relationships/hyperlink" Target="https://advance.lexis.com/api/document?collection=cases&amp;id=urn:contentItem:3S4V-NSP0-003B-33VJ-00000-00&amp;context=" TargetMode="External"/><Relationship Id="rId58" Type="http://schemas.openxmlformats.org/officeDocument/2006/relationships/hyperlink" Target="https://advance.lexis.com/api/document?collection=cases&amp;id=urn:contentItem:3S4V-S8G0-003B-32F0-00000-00&amp;context=" TargetMode="External"/><Relationship Id="rId74" Type="http://schemas.openxmlformats.org/officeDocument/2006/relationships/hyperlink" Target="https://advance.lexis.com/api/document?collection=cases&amp;id=urn:contentItem:3S4V-MSM0-0054-841P-00000-00&amp;context=" TargetMode="External"/><Relationship Id="rId79" Type="http://schemas.openxmlformats.org/officeDocument/2006/relationships/hyperlink" Target="https://advance.lexis.com/api/document?collection=cases&amp;id=urn:contentItem:3S4V-MCX0-0054-82VT-00000-00&amp;context=" TargetMode="External"/><Relationship Id="rId5" Type="http://schemas.openxmlformats.org/officeDocument/2006/relationships/hyperlink" Target="https://advance.lexis.com/api/document?collection=cases&amp;id=urn:contentItem:3S4X-M4D0-0039-X42B-00000-00&amp;context=" TargetMode="External"/><Relationship Id="rId90" Type="http://schemas.openxmlformats.org/officeDocument/2006/relationships/hyperlink" Target="https://advance.lexis.com/api/document?collection=cases&amp;id=urn:contentItem:3S4X-JJJ0-003B-S2PJ-00000-00&amp;context=" TargetMode="External"/><Relationship Id="rId95" Type="http://schemas.openxmlformats.org/officeDocument/2006/relationships/hyperlink" Target="https://advance.lexis.com/api/document?collection=cases&amp;id=urn:contentItem:3S4X-FJ90-003B-S0HX-00000-00&amp;context=" TargetMode="External"/><Relationship Id="rId22" Type="http://schemas.openxmlformats.org/officeDocument/2006/relationships/hyperlink" Target="https://advance.lexis.com/api/document?collection=cases&amp;id=urn:contentItem:3S4X-FBX0-003B-S32P-00000-00&amp;context=" TargetMode="External"/><Relationship Id="rId27" Type="http://schemas.openxmlformats.org/officeDocument/2006/relationships/hyperlink" Target="https://advance.lexis.com/api/document?collection=cases&amp;id=urn:contentItem:3S4X-M4D0-0039-X42B-00000-00&amp;context=" TargetMode="External"/><Relationship Id="rId43" Type="http://schemas.openxmlformats.org/officeDocument/2006/relationships/hyperlink" Target="https://advance.lexis.com/api/document?collection=cases&amp;id=urn:contentItem:3S4X-7W10-0039-X257-00000-00&amp;context=" TargetMode="External"/><Relationship Id="rId48" Type="http://schemas.openxmlformats.org/officeDocument/2006/relationships/hyperlink" Target="https://advance.lexis.com/api/document?collection=cases&amp;id=urn:contentItem:3S4X-MP40-0039-X12F-00000-00&amp;context=" TargetMode="External"/><Relationship Id="rId64" Type="http://schemas.openxmlformats.org/officeDocument/2006/relationships/hyperlink" Target="https://advance.lexis.com/api/document?collection=cases&amp;id=urn:contentItem:3S4V-ST20-003B-349D-00000-00&amp;context=" TargetMode="External"/><Relationship Id="rId69" Type="http://schemas.openxmlformats.org/officeDocument/2006/relationships/hyperlink" Target="https://advance.lexis.com/api/document?collection=cases&amp;id=urn:contentItem:3S4V-MBH0-0054-82P7-00000-00&amp;context=" TargetMode="External"/><Relationship Id="rId80" Type="http://schemas.openxmlformats.org/officeDocument/2006/relationships/hyperlink" Target="https://advance.lexis.com/api/document?collection=cases&amp;id=urn:contentItem:3S4V-MCX0-0054-82VT-00000-00&amp;context=" TargetMode="External"/><Relationship Id="rId85" Type="http://schemas.openxmlformats.org/officeDocument/2006/relationships/hyperlink" Target="https://advance.lexis.com/api/document?collection=statutes-legislation&amp;id=urn:contentItem:8SG9-5HW2-D6RV-H0VJ-00000-00&amp;context=" TargetMode="External"/><Relationship Id="rId12" Type="http://schemas.openxmlformats.org/officeDocument/2006/relationships/hyperlink" Target="https://advance.lexis.com/api/document?collection=cases&amp;id=urn:contentItem:3S4W-TWK0-0039-Y1W7-00000-00&amp;context=" TargetMode="External"/><Relationship Id="rId17" Type="http://schemas.openxmlformats.org/officeDocument/2006/relationships/hyperlink" Target="https://advance.lexis.com/api/document?collection=cases&amp;id=urn:contentItem:3S4W-X3D0-0039-Y428-00000-00&amp;context=" TargetMode="External"/><Relationship Id="rId25" Type="http://schemas.openxmlformats.org/officeDocument/2006/relationships/hyperlink" Target="https://advance.lexis.com/api/document?collection=cases&amp;id=urn:contentItem:3S4X-FJ90-003B-S0HX-00000-00&amp;context=" TargetMode="External"/><Relationship Id="rId33" Type="http://schemas.openxmlformats.org/officeDocument/2006/relationships/hyperlink" Target="https://advance.lexis.com/api/document?collection=cases&amp;id=urn:contentItem:3S4X-DCB0-003B-H1FC-00000-00&amp;context=" TargetMode="External"/><Relationship Id="rId38" Type="http://schemas.openxmlformats.org/officeDocument/2006/relationships/hyperlink" Target="https://advance.lexis.com/api/document?collection=cases&amp;id=urn:contentItem:3S4X-JPM0-003B-S1X5-00000-00&amp;context=" TargetMode="External"/><Relationship Id="rId46" Type="http://schemas.openxmlformats.org/officeDocument/2006/relationships/hyperlink" Target="https://advance.lexis.com/api/document?collection=cases&amp;id=urn:contentItem:3S4X-MP40-0039-X12F-00000-00&amp;context=" TargetMode="External"/><Relationship Id="rId59" Type="http://schemas.openxmlformats.org/officeDocument/2006/relationships/hyperlink" Target="https://advance.lexis.com/api/document?collection=cases&amp;id=urn:contentItem:3S4V-S8G0-003B-32F0-00000-00&amp;context=" TargetMode="External"/><Relationship Id="rId67" Type="http://schemas.openxmlformats.org/officeDocument/2006/relationships/hyperlink" Target="https://advance.lexis.com/api/document?collection=cases&amp;id=urn:contentItem:3S4V-MBH0-0054-82P7-00000-00&amp;context=" TargetMode="External"/><Relationship Id="rId20" Type="http://schemas.openxmlformats.org/officeDocument/2006/relationships/hyperlink" Target="https://advance.lexis.com/api/document?collection=cases&amp;id=urn:contentItem:3S4X-FBX0-003B-S32P-00000-00&amp;context=" TargetMode="External"/><Relationship Id="rId41" Type="http://schemas.openxmlformats.org/officeDocument/2006/relationships/hyperlink" Target="https://advance.lexis.com/api/document?collection=cases&amp;id=urn:contentItem:3S4X-JT90-003B-S4MY-00000-00&amp;context=" TargetMode="External"/><Relationship Id="rId54" Type="http://schemas.openxmlformats.org/officeDocument/2006/relationships/hyperlink" Target="https://advance.lexis.com/api/document?collection=cases&amp;id=urn:contentItem:3S4V-NSP0-003B-33VJ-00000-00&amp;context=" TargetMode="External"/><Relationship Id="rId62" Type="http://schemas.openxmlformats.org/officeDocument/2006/relationships/hyperlink" Target="https://advance.lexis.com/api/document?collection=cases&amp;id=urn:contentItem:3S4V-SCC0-003B-32SW-00000-00&amp;context=" TargetMode="External"/><Relationship Id="rId70" Type="http://schemas.openxmlformats.org/officeDocument/2006/relationships/hyperlink" Target="https://advance.lexis.com/api/document?collection=cases&amp;id=urn:contentItem:3S4V-KKN0-0054-80RW-00000-00&amp;context=" TargetMode="External"/><Relationship Id="rId75" Type="http://schemas.openxmlformats.org/officeDocument/2006/relationships/hyperlink" Target="https://advance.lexis.com/api/document?collection=cases&amp;id=urn:contentItem:3S4V-MSM0-0054-841P-00000-00&amp;context=" TargetMode="External"/><Relationship Id="rId83" Type="http://schemas.openxmlformats.org/officeDocument/2006/relationships/hyperlink" Target="https://advance.lexis.com/api/document?collection=cases&amp;id=urn:contentItem:3S4X-JJJ0-003B-S2PJ-00000-00&amp;context=" TargetMode="External"/><Relationship Id="rId88" Type="http://schemas.openxmlformats.org/officeDocument/2006/relationships/hyperlink" Target="https://advance.lexis.com/api/document?collection=cases&amp;id=urn:contentItem:3S4X-JJJ0-003B-S2PJ-00000-00&amp;context=" TargetMode="External"/><Relationship Id="rId91" Type="http://schemas.openxmlformats.org/officeDocument/2006/relationships/hyperlink" Target="https://advance.lexis.com/api/document?collection=statutes-legislation&amp;id=urn:contentItem:8SG9-5HW2-D6RV-H0VJ-00000-00&amp;context=" TargetMode="External"/><Relationship Id="rId96" Type="http://schemas.openxmlformats.org/officeDocument/2006/relationships/hyperlink" Target="https://advance.lexis.com/api/document?collection=cases&amp;id=urn:contentItem:3S4X-FJ90-003B-S0HX-00000-00&amp;context=" TargetMode="External"/><Relationship Id="rId1" Type="http://schemas.openxmlformats.org/officeDocument/2006/relationships/hyperlink" Target="https://advance.lexis.com/api/document?collection=cases&amp;id=urn:contentItem:3S4X-9DY0-0039-X4B2-00000-00&amp;context=" TargetMode="External"/><Relationship Id="rId6" Type="http://schemas.openxmlformats.org/officeDocument/2006/relationships/hyperlink" Target="https://advance.lexis.com/api/document?collection=cases&amp;id=urn:contentItem:3S4X-M4D0-0039-X42B-00000-00&amp;context=" TargetMode="External"/><Relationship Id="rId15" Type="http://schemas.openxmlformats.org/officeDocument/2006/relationships/hyperlink" Target="https://advance.lexis.com/api/document?collection=cases&amp;id=urn:contentItem:3S4W-VX60-0039-Y049-00000-00&amp;context=" TargetMode="External"/><Relationship Id="rId23" Type="http://schemas.openxmlformats.org/officeDocument/2006/relationships/hyperlink" Target="https://advance.lexis.com/api/document?collection=cases&amp;id=urn:contentItem:3S4X-FJ90-003B-S0HX-00000-00&amp;context=" TargetMode="External"/><Relationship Id="rId28" Type="http://schemas.openxmlformats.org/officeDocument/2006/relationships/hyperlink" Target="https://advance.lexis.com/api/document?collection=cases&amp;id=urn:contentItem:3S4X-M4D0-0039-X42B-00000-00&amp;context=" TargetMode="External"/><Relationship Id="rId36" Type="http://schemas.openxmlformats.org/officeDocument/2006/relationships/hyperlink" Target="https://advance.lexis.com/api/document?collection=cases&amp;id=urn:contentItem:3S4X-DCB0-003B-H1FC-00000-00&amp;context=" TargetMode="External"/><Relationship Id="rId49" Type="http://schemas.openxmlformats.org/officeDocument/2006/relationships/hyperlink" Target="https://advance.lexis.com/api/document?collection=cases&amp;id=urn:contentItem:3S4W-TH00-0039-Y0CH-00000-00&amp;context=" TargetMode="External"/><Relationship Id="rId57" Type="http://schemas.openxmlformats.org/officeDocument/2006/relationships/hyperlink" Target="https://advance.lexis.com/api/document?collection=cases&amp;id=urn:contentItem:3S4V-R0P0-003B-32M4-00000-00&amp;context=" TargetMode="External"/><Relationship Id="rId10" Type="http://schemas.openxmlformats.org/officeDocument/2006/relationships/hyperlink" Target="https://advance.lexis.com/api/document?collection=cases&amp;id=urn:contentItem:3S4W-TWK0-0039-Y1W7-00000-00&amp;context=" TargetMode="External"/><Relationship Id="rId31" Type="http://schemas.openxmlformats.org/officeDocument/2006/relationships/hyperlink" Target="https://advance.lexis.com/api/document?collection=cases&amp;id=urn:contentItem:3S4W-TSD0-0039-Y1H0-00000-00&amp;context=" TargetMode="External"/><Relationship Id="rId44" Type="http://schemas.openxmlformats.org/officeDocument/2006/relationships/hyperlink" Target="https://advance.lexis.com/api/document?collection=cases&amp;id=urn:contentItem:3S4X-7W10-0039-X257-00000-00&amp;context=" TargetMode="External"/><Relationship Id="rId52" Type="http://schemas.openxmlformats.org/officeDocument/2006/relationships/hyperlink" Target="https://advance.lexis.com/api/document?collection=cases&amp;id=urn:contentItem:3S4V-NSP0-003B-33VJ-00000-00&amp;context=" TargetMode="External"/><Relationship Id="rId60" Type="http://schemas.openxmlformats.org/officeDocument/2006/relationships/hyperlink" Target="https://advance.lexis.com/api/document?collection=cases&amp;id=urn:contentItem:3S4V-S8G0-003B-32F0-00000-00&amp;context=" TargetMode="External"/><Relationship Id="rId65" Type="http://schemas.openxmlformats.org/officeDocument/2006/relationships/hyperlink" Target="https://advance.lexis.com/api/document?collection=cases&amp;id=urn:contentItem:3S4V-ST20-003B-349D-00000-00&amp;context=" TargetMode="External"/><Relationship Id="rId73" Type="http://schemas.openxmlformats.org/officeDocument/2006/relationships/hyperlink" Target="https://advance.lexis.com/api/document?collection=cases&amp;id=urn:contentItem:3S4V-MSM0-0054-841P-00000-00&amp;context=" TargetMode="External"/><Relationship Id="rId78" Type="http://schemas.openxmlformats.org/officeDocument/2006/relationships/hyperlink" Target="https://advance.lexis.com/api/document?collection=cases&amp;id=urn:contentItem:3S4V-MF50-0054-830K-00000-00&amp;context=" TargetMode="External"/><Relationship Id="rId81" Type="http://schemas.openxmlformats.org/officeDocument/2006/relationships/hyperlink" Target="https://advance.lexis.com/api/document?collection=cases&amp;id=urn:contentItem:3S4V-MCX0-0054-82VT-00000-00&amp;context=" TargetMode="External"/><Relationship Id="rId86" Type="http://schemas.openxmlformats.org/officeDocument/2006/relationships/hyperlink" Target="https://advance.lexis.com/api/document?collection=statutes-legislation&amp;id=urn:contentItem:8SG9-5HW2-D6RV-H0V2-00000-00&amp;context=" TargetMode="External"/><Relationship Id="rId94" Type="http://schemas.openxmlformats.org/officeDocument/2006/relationships/hyperlink" Target="https://advance.lexis.com/api/document?collection=statutes-legislation&amp;id=urn:contentItem:8SG9-5HW2-D6RV-H0J2-00000-00&amp;context=" TargetMode="External"/><Relationship Id="rId99" Type="http://schemas.openxmlformats.org/officeDocument/2006/relationships/hyperlink" Target="https://advance.lexis.com/api/document?collection=cases&amp;id=urn:contentItem:3S4X-DX40-003B-S1C4-00000-00&amp;context=" TargetMode="External"/><Relationship Id="rId101" Type="http://schemas.openxmlformats.org/officeDocument/2006/relationships/hyperlink" Target="https://advance.lexis.com/api/document?collection=statutes-legislation&amp;id=urn:contentItem:8SG9-5HW2-D6RV-H0V2-00000-00&amp;context=" TargetMode="External"/><Relationship Id="rId4" Type="http://schemas.openxmlformats.org/officeDocument/2006/relationships/hyperlink" Target="https://advance.lexis.com/api/document?collection=cases&amp;id=urn:contentItem:3S4X-M4D0-0039-X42B-00000-00&amp;context=" TargetMode="External"/><Relationship Id="rId9" Type="http://schemas.openxmlformats.org/officeDocument/2006/relationships/hyperlink" Target="https://advance.lexis.com/api/document?collection=cases&amp;id=urn:contentItem:3S4W-TSD0-0039-Y1H0-00000-00&amp;context=" TargetMode="External"/><Relationship Id="rId13" Type="http://schemas.openxmlformats.org/officeDocument/2006/relationships/hyperlink" Target="https://advance.lexis.com/api/document?collection=cases&amp;id=urn:contentItem:3S4W-VX60-0039-Y049-00000-00&amp;context=" TargetMode="External"/><Relationship Id="rId18" Type="http://schemas.openxmlformats.org/officeDocument/2006/relationships/hyperlink" Target="https://advance.lexis.com/api/document?collection=cases&amp;id=urn:contentItem:3S4W-X3D0-0039-Y428-00000-00&amp;context=" TargetMode="External"/><Relationship Id="rId39" Type="http://schemas.openxmlformats.org/officeDocument/2006/relationships/hyperlink" Target="https://advance.lexis.com/api/document?collection=cases&amp;id=urn:contentItem:3S4X-JPM0-003B-S1X5-00000-00&amp;context=" TargetMode="External"/><Relationship Id="rId34" Type="http://schemas.openxmlformats.org/officeDocument/2006/relationships/hyperlink" Target="https://advance.lexis.com/api/document?collection=cases&amp;id=urn:contentItem:3S4X-DCB0-003B-H1FC-00000-00&amp;context=" TargetMode="External"/><Relationship Id="rId50" Type="http://schemas.openxmlformats.org/officeDocument/2006/relationships/hyperlink" Target="https://advance.lexis.com/api/document?collection=cases&amp;id=urn:contentItem:3S4W-TH00-0039-Y0CH-00000-00&amp;context=" TargetMode="External"/><Relationship Id="rId55" Type="http://schemas.openxmlformats.org/officeDocument/2006/relationships/hyperlink" Target="https://advance.lexis.com/api/document?collection=cases&amp;id=urn:contentItem:3S4V-R0P0-003B-32M4-00000-00&amp;context=" TargetMode="External"/><Relationship Id="rId76" Type="http://schemas.openxmlformats.org/officeDocument/2006/relationships/hyperlink" Target="https://advance.lexis.com/api/document?collection=cases&amp;id=urn:contentItem:3S4V-MF50-0054-830K-00000-00&amp;context=" TargetMode="External"/><Relationship Id="rId97" Type="http://schemas.openxmlformats.org/officeDocument/2006/relationships/hyperlink" Target="https://advance.lexis.com/api/document?collection=cases&amp;id=urn:contentItem:3S4X-DX40-003B-S1C4-00000-00&amp;context=" TargetMode="External"/><Relationship Id="rId7" Type="http://schemas.openxmlformats.org/officeDocument/2006/relationships/hyperlink" Target="https://advance.lexis.com/api/document?collection=cases&amp;id=urn:contentItem:3S4W-TSD0-0039-Y1H0-00000-00&amp;context=" TargetMode="External"/><Relationship Id="rId71" Type="http://schemas.openxmlformats.org/officeDocument/2006/relationships/hyperlink" Target="https://advance.lexis.com/api/document?collection=cases&amp;id=urn:contentItem:3S4V-KKN0-0054-80RW-00000-00&amp;context=" TargetMode="External"/><Relationship Id="rId92" Type="http://schemas.openxmlformats.org/officeDocument/2006/relationships/hyperlink" Target="#Bookmark_clscc9"/><Relationship Id="rId2" Type="http://schemas.openxmlformats.org/officeDocument/2006/relationships/hyperlink" Target="https://advance.lexis.com/api/document?collection=cases&amp;id=urn:contentItem:3S4X-9DY0-0039-X4B2-00000-00&amp;context=" TargetMode="External"/><Relationship Id="rId29" Type="http://schemas.openxmlformats.org/officeDocument/2006/relationships/hyperlink" Target="https://advance.lexis.com/api/document?collection=cases&amp;id=urn:contentItem:3S4W-TSD0-0039-Y1H0-00000-00&amp;context=" TargetMode="External"/><Relationship Id="rId24" Type="http://schemas.openxmlformats.org/officeDocument/2006/relationships/hyperlink" Target="https://advance.lexis.com/api/document?collection=cases&amp;id=urn:contentItem:3S4X-FJ90-003B-S0HX-00000-00&amp;context=" TargetMode="External"/><Relationship Id="rId40" Type="http://schemas.openxmlformats.org/officeDocument/2006/relationships/hyperlink" Target="https://advance.lexis.com/api/document?collection=cases&amp;id=urn:contentItem:3S4X-JT90-003B-S4MY-00000-00&amp;context=" TargetMode="External"/><Relationship Id="rId45" Type="http://schemas.openxmlformats.org/officeDocument/2006/relationships/hyperlink" Target="https://advance.lexis.com/api/document?collection=cases&amp;id=urn:contentItem:3S4X-7W10-0039-X257-00000-00&amp;context=" TargetMode="External"/><Relationship Id="rId66" Type="http://schemas.openxmlformats.org/officeDocument/2006/relationships/hyperlink" Target="https://advance.lexis.com/api/document?collection=cases&amp;id=urn:contentItem:3S4V-ST20-003B-349D-00000-00&amp;context=" TargetMode="External"/><Relationship Id="rId87" Type="http://schemas.openxmlformats.org/officeDocument/2006/relationships/hyperlink" Target="https://advance.lexis.com/api/document?collection=statutes-legislation&amp;id=urn:contentItem:8SG9-5HW2-D6RV-H0V2-00000-00&amp;context=" TargetMode="External"/><Relationship Id="rId61" Type="http://schemas.openxmlformats.org/officeDocument/2006/relationships/hyperlink" Target="https://advance.lexis.com/api/document?collection=cases&amp;id=urn:contentItem:3S4V-SCC0-003B-32SW-00000-00&amp;context=" TargetMode="External"/><Relationship Id="rId82" Type="http://schemas.openxmlformats.org/officeDocument/2006/relationships/hyperlink" Target="https://advance.lexis.com/api/document?collection=cases&amp;id=urn:contentItem:3S4X-JJJ0-003B-S2PJ-00000-00&amp;context=" TargetMode="External"/><Relationship Id="rId19" Type="http://schemas.openxmlformats.org/officeDocument/2006/relationships/hyperlink" Target="https://advance.lexis.com/api/document?collection=cases&amp;id=urn:contentItem:3S4X-FBX0-003B-S32P-00000-00&amp;context=" TargetMode="External"/><Relationship Id="rId14" Type="http://schemas.openxmlformats.org/officeDocument/2006/relationships/hyperlink" Target="https://advance.lexis.com/api/document?collection=cases&amp;id=urn:contentItem:3S4W-VX60-0039-Y049-00000-00&amp;context=" TargetMode="External"/><Relationship Id="rId30" Type="http://schemas.openxmlformats.org/officeDocument/2006/relationships/hyperlink" Target="https://advance.lexis.com/api/document?collection=cases&amp;id=urn:contentItem:3S4W-TSD0-0039-Y1H0-00000-00&amp;context=" TargetMode="External"/><Relationship Id="rId35" Type="http://schemas.openxmlformats.org/officeDocument/2006/relationships/hyperlink" Target="https://advance.lexis.com/api/document?collection=cases&amp;id=urn:contentItem:3S4X-DCB0-003B-H1FC-00000-00&amp;context=" TargetMode="External"/><Relationship Id="rId56" Type="http://schemas.openxmlformats.org/officeDocument/2006/relationships/hyperlink" Target="https://advance.lexis.com/api/document?collection=cases&amp;id=urn:contentItem:3S4V-R0P0-003B-32M4-00000-00&amp;context=" TargetMode="External"/><Relationship Id="rId77" Type="http://schemas.openxmlformats.org/officeDocument/2006/relationships/hyperlink" Target="https://advance.lexis.com/api/document?collection=cases&amp;id=urn:contentItem:3S4V-MF50-0054-830K-00000-00&amp;context=" TargetMode="External"/><Relationship Id="rId100" Type="http://schemas.openxmlformats.org/officeDocument/2006/relationships/hyperlink" Target="https://advance.lexis.com/api/document?collection=statutes-legislation&amp;id=urn:contentItem:8SG9-5HW2-D6RV-H0V2-00000-00&amp;context=" TargetMode="External"/><Relationship Id="rId8" Type="http://schemas.openxmlformats.org/officeDocument/2006/relationships/hyperlink" Target="https://advance.lexis.com/api/document?collection=cases&amp;id=urn:contentItem:3S4W-TSD0-0039-Y1H0-00000-00&amp;context=" TargetMode="External"/><Relationship Id="rId51" Type="http://schemas.openxmlformats.org/officeDocument/2006/relationships/hyperlink" Target="https://advance.lexis.com/api/document?collection=cases&amp;id=urn:contentItem:3S4W-TH00-0039-Y0CH-00000-00&amp;context=" TargetMode="External"/><Relationship Id="rId72" Type="http://schemas.openxmlformats.org/officeDocument/2006/relationships/hyperlink" Target="https://advance.lexis.com/api/document?collection=cases&amp;id=urn:contentItem:3S4V-KKN0-0054-80RW-00000-00&amp;context=" TargetMode="External"/><Relationship Id="rId93" Type="http://schemas.openxmlformats.org/officeDocument/2006/relationships/image" Target="media/image5.png"/><Relationship Id="rId98" Type="http://schemas.openxmlformats.org/officeDocument/2006/relationships/hyperlink" Target="https://advance.lexis.com/api/document?collection=cases&amp;id=urn:contentItem:3S4X-DX40-003B-S1C4-00000-00&amp;context=" TargetMode="External"/><Relationship Id="rId3" Type="http://schemas.openxmlformats.org/officeDocument/2006/relationships/hyperlink" Target="https://advance.lexis.com/api/document?collection=cases&amp;id=urn:contentItem:3S4X-9DY0-0039-X4B2-00000-00&amp;contex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18</Pages>
  <Words>17270</Words>
  <Characters>98439</Characters>
  <Application>Microsoft Office Word</Application>
  <DocSecurity>0</DocSecurity>
  <Lines>820</Lines>
  <Paragraphs>230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Frick</dc:creator>
  <cp:keywords/>
  <dc:description/>
  <cp:lastModifiedBy>William Frick</cp:lastModifiedBy>
  <cp:revision>2</cp:revision>
  <dcterms:created xsi:type="dcterms:W3CDTF">2019-12-31T03:18:00Z</dcterms:created>
  <dcterms:modified xsi:type="dcterms:W3CDTF">2019-12-31T03:56:00Z</dcterms:modified>
</cp:coreProperties>
</file>